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54" w:rsidRDefault="00806C64" w:rsidP="00720054">
      <w:pPr>
        <w:tabs>
          <w:tab w:val="left" w:pos="2730"/>
        </w:tabs>
        <w:jc w:val="center"/>
        <w:rPr>
          <w:b/>
          <w:sz w:val="28"/>
          <w:szCs w:val="28"/>
        </w:rPr>
      </w:pPr>
      <w:r w:rsidRPr="00720054">
        <w:rPr>
          <w:b/>
          <w:sz w:val="28"/>
          <w:szCs w:val="28"/>
        </w:rPr>
        <w:t xml:space="preserve">ПЕРЕЧЕНЬ </w:t>
      </w:r>
    </w:p>
    <w:p w:rsidR="00806C64" w:rsidRPr="00720054" w:rsidRDefault="00806C64" w:rsidP="00720054">
      <w:pPr>
        <w:tabs>
          <w:tab w:val="left" w:pos="2730"/>
        </w:tabs>
        <w:jc w:val="center"/>
        <w:rPr>
          <w:b/>
          <w:sz w:val="28"/>
          <w:szCs w:val="28"/>
        </w:rPr>
      </w:pPr>
      <w:r w:rsidRPr="00720054">
        <w:rPr>
          <w:b/>
          <w:sz w:val="28"/>
          <w:szCs w:val="28"/>
        </w:rPr>
        <w:t xml:space="preserve">вопросов по </w:t>
      </w:r>
      <w:r w:rsidR="00720054">
        <w:rPr>
          <w:b/>
          <w:sz w:val="28"/>
          <w:szCs w:val="28"/>
        </w:rPr>
        <w:t xml:space="preserve">замещению </w:t>
      </w:r>
      <w:r w:rsidR="00431D68">
        <w:rPr>
          <w:b/>
          <w:sz w:val="28"/>
          <w:szCs w:val="28"/>
        </w:rPr>
        <w:t xml:space="preserve">должностей </w:t>
      </w:r>
      <w:r w:rsidR="00720054">
        <w:rPr>
          <w:b/>
          <w:sz w:val="28"/>
          <w:szCs w:val="28"/>
        </w:rPr>
        <w:t xml:space="preserve">старшей группы </w:t>
      </w:r>
    </w:p>
    <w:p w:rsidR="00B12B15" w:rsidRPr="00720054" w:rsidRDefault="00B12B15" w:rsidP="00806C64">
      <w:pPr>
        <w:tabs>
          <w:tab w:val="left" w:pos="2730"/>
        </w:tabs>
        <w:jc w:val="center"/>
        <w:rPr>
          <w:b/>
          <w:sz w:val="28"/>
          <w:szCs w:val="28"/>
        </w:rPr>
      </w:pPr>
    </w:p>
    <w:p w:rsidR="00B12B15" w:rsidRPr="00720054" w:rsidRDefault="00B12B15" w:rsidP="00020F1B">
      <w:pPr>
        <w:pStyle w:val="a3"/>
        <w:numPr>
          <w:ilvl w:val="0"/>
          <w:numId w:val="2"/>
        </w:numPr>
        <w:tabs>
          <w:tab w:val="left" w:pos="2730"/>
        </w:tabs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>Понятия государственной гражданской службы, государственного гражданского служащего.</w:t>
      </w:r>
    </w:p>
    <w:p w:rsidR="00B12B15" w:rsidRPr="00720054" w:rsidRDefault="00B12B15" w:rsidP="00020F1B">
      <w:pPr>
        <w:pStyle w:val="a3"/>
        <w:numPr>
          <w:ilvl w:val="0"/>
          <w:numId w:val="2"/>
        </w:numPr>
        <w:tabs>
          <w:tab w:val="left" w:pos="2730"/>
        </w:tabs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>Принципы государственной гражданской службы.</w:t>
      </w:r>
    </w:p>
    <w:p w:rsidR="00806C64" w:rsidRPr="00720054" w:rsidRDefault="00806C64" w:rsidP="00020F1B">
      <w:pPr>
        <w:pStyle w:val="a3"/>
        <w:numPr>
          <w:ilvl w:val="0"/>
          <w:numId w:val="2"/>
        </w:numPr>
        <w:tabs>
          <w:tab w:val="left" w:pos="2730"/>
        </w:tabs>
        <w:ind w:left="567" w:hanging="567"/>
        <w:jc w:val="both"/>
        <w:rPr>
          <w:b/>
          <w:sz w:val="28"/>
          <w:szCs w:val="28"/>
        </w:rPr>
      </w:pPr>
      <w:r w:rsidRPr="00720054">
        <w:rPr>
          <w:sz w:val="28"/>
          <w:szCs w:val="28"/>
        </w:rPr>
        <w:t>Права и основные обязанности государственного гражданского служащего.</w:t>
      </w:r>
    </w:p>
    <w:p w:rsidR="00806C64" w:rsidRPr="00720054" w:rsidRDefault="00806C64" w:rsidP="00020F1B">
      <w:pPr>
        <w:pStyle w:val="a3"/>
        <w:numPr>
          <w:ilvl w:val="0"/>
          <w:numId w:val="2"/>
        </w:numPr>
        <w:tabs>
          <w:tab w:val="left" w:pos="2730"/>
        </w:tabs>
        <w:ind w:left="567" w:hanging="567"/>
        <w:jc w:val="both"/>
        <w:rPr>
          <w:b/>
          <w:sz w:val="28"/>
          <w:szCs w:val="28"/>
        </w:rPr>
      </w:pPr>
      <w:r w:rsidRPr="00720054">
        <w:rPr>
          <w:sz w:val="28"/>
          <w:szCs w:val="28"/>
        </w:rPr>
        <w:t xml:space="preserve">Конфликт интересов на государственной гражданской службе. </w:t>
      </w:r>
      <w:r w:rsidR="003D1A27">
        <w:rPr>
          <w:sz w:val="28"/>
          <w:szCs w:val="28"/>
        </w:rPr>
        <w:t xml:space="preserve">Типовые ситуации и меры </w:t>
      </w:r>
      <w:r w:rsidRPr="00720054">
        <w:rPr>
          <w:sz w:val="28"/>
          <w:szCs w:val="28"/>
        </w:rPr>
        <w:t>по предотвращению и урегулированию конфликта интересов.</w:t>
      </w:r>
    </w:p>
    <w:p w:rsidR="00806C64" w:rsidRPr="00720054" w:rsidRDefault="00806C64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 xml:space="preserve">Личная заинтересованность. </w:t>
      </w:r>
    </w:p>
    <w:p w:rsidR="00806C64" w:rsidRPr="00720054" w:rsidRDefault="00806C64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 xml:space="preserve">Требования к служебному поведению гражданского служащего. </w:t>
      </w:r>
    </w:p>
    <w:p w:rsidR="00806C64" w:rsidRPr="00720054" w:rsidRDefault="00806C64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>Ограничения, связанные с государственной гражданской службой. Запреты.</w:t>
      </w:r>
    </w:p>
    <w:p w:rsidR="00806C64" w:rsidRDefault="00806C64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>Кодекс этики федерального государственного гражданского служащего Федерального казначейства</w:t>
      </w:r>
      <w:r w:rsidR="00B12B15" w:rsidRPr="00720054">
        <w:rPr>
          <w:sz w:val="28"/>
          <w:szCs w:val="28"/>
        </w:rPr>
        <w:t>.</w:t>
      </w:r>
    </w:p>
    <w:p w:rsidR="007722FC" w:rsidRDefault="007722FC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Нормативный</w:t>
      </w:r>
      <w:proofErr w:type="gramEnd"/>
      <w:r>
        <w:rPr>
          <w:sz w:val="28"/>
          <w:szCs w:val="28"/>
        </w:rPr>
        <w:t xml:space="preserve"> правовые акты (документы), регламентирующие исполнение должностных обязанностей.</w:t>
      </w:r>
    </w:p>
    <w:p w:rsidR="004A55A1" w:rsidRPr="004A55A1" w:rsidRDefault="003D1A27" w:rsidP="004A55A1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Порядок формирования кадрового резерва федерального государственного органа и включения в кадровый резерв</w:t>
      </w:r>
      <w:r w:rsidR="004A55A1">
        <w:rPr>
          <w:sz w:val="28"/>
          <w:szCs w:val="28"/>
        </w:rPr>
        <w:t>.</w:t>
      </w:r>
    </w:p>
    <w:p w:rsidR="004D0D69" w:rsidRPr="00720054" w:rsidRDefault="003F664D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>Бюджетная система РФ, бюджетный процесс. Понятия Бюджетного кодекса. Принципы бюджетной системы Российской Федерации.</w:t>
      </w:r>
    </w:p>
    <w:p w:rsidR="003F664D" w:rsidRPr="00720054" w:rsidRDefault="003F664D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20054">
        <w:rPr>
          <w:sz w:val="28"/>
          <w:szCs w:val="28"/>
        </w:rPr>
        <w:t>Бюджетные полномочия и ответственность Федерального казначейства</w:t>
      </w:r>
      <w:r w:rsidR="00020F1B">
        <w:rPr>
          <w:sz w:val="28"/>
          <w:szCs w:val="28"/>
        </w:rPr>
        <w:t>.</w:t>
      </w:r>
    </w:p>
    <w:p w:rsidR="003F664D" w:rsidRDefault="003F664D" w:rsidP="00020F1B">
      <w:pPr>
        <w:pStyle w:val="a3"/>
        <w:numPr>
          <w:ilvl w:val="0"/>
          <w:numId w:val="2"/>
        </w:numPr>
        <w:ind w:left="567" w:hanging="567"/>
        <w:rPr>
          <w:sz w:val="28"/>
          <w:szCs w:val="28"/>
        </w:rPr>
      </w:pPr>
      <w:r w:rsidRPr="00720054">
        <w:rPr>
          <w:sz w:val="28"/>
          <w:szCs w:val="28"/>
        </w:rPr>
        <w:t>Бюджетная классификация Российской Федерации и порядок ее применения.</w:t>
      </w:r>
    </w:p>
    <w:p w:rsidR="004A55A1" w:rsidRDefault="003D1A27" w:rsidP="00F2438D">
      <w:pPr>
        <w:pStyle w:val="a3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Особенности открытия и ведения лицевых счетов участников и </w:t>
      </w:r>
      <w:proofErr w:type="spellStart"/>
      <w:r>
        <w:rPr>
          <w:sz w:val="28"/>
          <w:szCs w:val="28"/>
        </w:rPr>
        <w:t>неучастников</w:t>
      </w:r>
      <w:proofErr w:type="spellEnd"/>
      <w:r>
        <w:rPr>
          <w:sz w:val="28"/>
          <w:szCs w:val="28"/>
        </w:rPr>
        <w:t xml:space="preserve"> бюджетного процесса</w:t>
      </w:r>
      <w:r w:rsidR="004A55A1">
        <w:rPr>
          <w:sz w:val="28"/>
          <w:szCs w:val="28"/>
        </w:rPr>
        <w:t>.</w:t>
      </w:r>
    </w:p>
    <w:p w:rsidR="00DB12EA" w:rsidRPr="00DB12EA" w:rsidRDefault="007945D8" w:rsidP="00DB12EA">
      <w:pPr>
        <w:pStyle w:val="a3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</w:t>
      </w:r>
      <w:r w:rsidR="007722FC">
        <w:rPr>
          <w:sz w:val="28"/>
          <w:szCs w:val="28"/>
        </w:rPr>
        <w:t>внутреннего государственного контроля в финансово-бюджетной сфере в соответствии с Бюджетным кодексом Российской Федерации и федеральными стандартами (понятия, принципы, полномочия, обязанности, ответственность).</w:t>
      </w:r>
    </w:p>
    <w:p w:rsidR="007722FC" w:rsidRDefault="004A55A1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722FC">
        <w:rPr>
          <w:sz w:val="28"/>
          <w:szCs w:val="28"/>
        </w:rPr>
        <w:t>В</w:t>
      </w:r>
      <w:r w:rsidR="00B4575F" w:rsidRPr="007722FC">
        <w:rPr>
          <w:sz w:val="28"/>
          <w:szCs w:val="28"/>
        </w:rPr>
        <w:t xml:space="preserve">едение бюджетного </w:t>
      </w:r>
      <w:r w:rsidR="007722FC" w:rsidRPr="007722FC">
        <w:rPr>
          <w:sz w:val="28"/>
          <w:szCs w:val="28"/>
        </w:rPr>
        <w:t xml:space="preserve">и казначейского </w:t>
      </w:r>
      <w:r w:rsidR="00B4575F" w:rsidRPr="007722FC">
        <w:rPr>
          <w:sz w:val="28"/>
          <w:szCs w:val="28"/>
        </w:rPr>
        <w:t>учета</w:t>
      </w:r>
      <w:r w:rsidR="007722FC" w:rsidRPr="007722FC">
        <w:rPr>
          <w:sz w:val="28"/>
          <w:szCs w:val="28"/>
        </w:rPr>
        <w:t>, формирование и представление отчетности.</w:t>
      </w:r>
      <w:r w:rsidR="00B4575F" w:rsidRPr="007722FC">
        <w:rPr>
          <w:sz w:val="28"/>
          <w:szCs w:val="28"/>
        </w:rPr>
        <w:t xml:space="preserve"> </w:t>
      </w:r>
    </w:p>
    <w:p w:rsidR="007722FC" w:rsidRDefault="007722FC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переданных полномочий по централизованному бухгалтерскому учету (нормативные правовые акты, понятия, регистры, отчетность).</w:t>
      </w:r>
      <w:bookmarkStart w:id="0" w:name="_GoBack"/>
      <w:bookmarkEnd w:id="0"/>
    </w:p>
    <w:p w:rsidR="00020F1B" w:rsidRDefault="00B4575F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 w:rsidRPr="007722FC">
        <w:rPr>
          <w:sz w:val="28"/>
          <w:szCs w:val="28"/>
        </w:rPr>
        <w:t>Кадровое делопроизводство.</w:t>
      </w:r>
    </w:p>
    <w:p w:rsidR="007722FC" w:rsidRPr="007722FC" w:rsidRDefault="007722FC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Ведение делопроизводства и архивного дела.</w:t>
      </w:r>
    </w:p>
    <w:p w:rsidR="00B4575F" w:rsidRPr="00020F1B" w:rsidRDefault="00B4575F" w:rsidP="00020F1B">
      <w:pPr>
        <w:pStyle w:val="a3"/>
        <w:widowControl w:val="0"/>
        <w:numPr>
          <w:ilvl w:val="0"/>
          <w:numId w:val="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расчетов в системе </w:t>
      </w:r>
      <w:r w:rsidR="007722FC">
        <w:rPr>
          <w:sz w:val="28"/>
          <w:szCs w:val="28"/>
        </w:rPr>
        <w:t>казначейских платежей</w:t>
      </w:r>
      <w:r>
        <w:rPr>
          <w:sz w:val="28"/>
          <w:szCs w:val="28"/>
        </w:rPr>
        <w:t>.</w:t>
      </w:r>
    </w:p>
    <w:p w:rsidR="003F664D" w:rsidRPr="00081071" w:rsidRDefault="003F664D" w:rsidP="00081071">
      <w:pPr>
        <w:widowControl w:val="0"/>
        <w:jc w:val="both"/>
        <w:rPr>
          <w:sz w:val="28"/>
          <w:szCs w:val="28"/>
        </w:rPr>
      </w:pPr>
    </w:p>
    <w:sectPr w:rsidR="003F664D" w:rsidRPr="00081071" w:rsidSect="00020F1B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21CE1"/>
    <w:multiLevelType w:val="hybridMultilevel"/>
    <w:tmpl w:val="0FE67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8C5193"/>
    <w:multiLevelType w:val="hybridMultilevel"/>
    <w:tmpl w:val="29C4A030"/>
    <w:lvl w:ilvl="0" w:tplc="FF62EFF4">
      <w:start w:val="1"/>
      <w:numFmt w:val="decimal"/>
      <w:lvlText w:val="%1."/>
      <w:lvlJc w:val="left"/>
      <w:pPr>
        <w:ind w:left="1320" w:hanging="11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C64"/>
    <w:rsid w:val="00020F1B"/>
    <w:rsid w:val="00081071"/>
    <w:rsid w:val="001B2B0D"/>
    <w:rsid w:val="00245427"/>
    <w:rsid w:val="002E2B4C"/>
    <w:rsid w:val="003027BA"/>
    <w:rsid w:val="0039681E"/>
    <w:rsid w:val="003D1A27"/>
    <w:rsid w:val="003F664D"/>
    <w:rsid w:val="0040528F"/>
    <w:rsid w:val="00431D68"/>
    <w:rsid w:val="00454C84"/>
    <w:rsid w:val="004A46BA"/>
    <w:rsid w:val="004A55A1"/>
    <w:rsid w:val="004D0D69"/>
    <w:rsid w:val="00523609"/>
    <w:rsid w:val="005B510D"/>
    <w:rsid w:val="005E33B3"/>
    <w:rsid w:val="00620ADC"/>
    <w:rsid w:val="00657CAA"/>
    <w:rsid w:val="006A74E4"/>
    <w:rsid w:val="00720054"/>
    <w:rsid w:val="007722FC"/>
    <w:rsid w:val="007945D8"/>
    <w:rsid w:val="00806C64"/>
    <w:rsid w:val="008D3C9B"/>
    <w:rsid w:val="00954A4C"/>
    <w:rsid w:val="00B12B15"/>
    <w:rsid w:val="00B4575F"/>
    <w:rsid w:val="00BB6BBF"/>
    <w:rsid w:val="00CB5E2A"/>
    <w:rsid w:val="00D126FF"/>
    <w:rsid w:val="00D670FB"/>
    <w:rsid w:val="00D81981"/>
    <w:rsid w:val="00DB12EA"/>
    <w:rsid w:val="00DE51F2"/>
    <w:rsid w:val="00E4611F"/>
    <w:rsid w:val="00F2438D"/>
    <w:rsid w:val="00F7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B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B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Мингазова Венера Сабитовна</dc:creator>
  <cp:lastModifiedBy>Петрова Ольга Викторовна</cp:lastModifiedBy>
  <cp:revision>15</cp:revision>
  <dcterms:created xsi:type="dcterms:W3CDTF">2022-05-17T10:58:00Z</dcterms:created>
  <dcterms:modified xsi:type="dcterms:W3CDTF">2022-10-06T12:34:00Z</dcterms:modified>
</cp:coreProperties>
</file>