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BE5" w:rsidRDefault="00320BE5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13 мая 2015 г. N 37272</w:t>
      </w:r>
    </w:p>
    <w:p w:rsidR="00320BE5" w:rsidRDefault="00320BE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0BE5" w:rsidRDefault="00320BE5">
      <w:pPr>
        <w:pStyle w:val="ConsPlusNormal"/>
      </w:pPr>
    </w:p>
    <w:p w:rsidR="00320BE5" w:rsidRDefault="00320BE5">
      <w:pPr>
        <w:pStyle w:val="ConsPlusTitle"/>
        <w:jc w:val="center"/>
      </w:pPr>
      <w:r>
        <w:t>МИНИСТЕРСТВО ФИНАНСОВ РОССИЙСКОЙ ФЕДЕРАЦИИ</w:t>
      </w:r>
    </w:p>
    <w:p w:rsidR="00320BE5" w:rsidRDefault="00320BE5">
      <w:pPr>
        <w:pStyle w:val="ConsPlusTitle"/>
        <w:jc w:val="center"/>
      </w:pPr>
    </w:p>
    <w:p w:rsidR="00320BE5" w:rsidRDefault="00320BE5">
      <w:pPr>
        <w:pStyle w:val="ConsPlusTitle"/>
        <w:jc w:val="center"/>
      </w:pPr>
      <w:r>
        <w:t>ФЕДЕРАЛЬНОЕ КАЗНАЧЕЙСТВО</w:t>
      </w:r>
    </w:p>
    <w:p w:rsidR="00320BE5" w:rsidRDefault="00320BE5">
      <w:pPr>
        <w:pStyle w:val="ConsPlusTitle"/>
        <w:jc w:val="center"/>
      </w:pPr>
    </w:p>
    <w:p w:rsidR="00320BE5" w:rsidRDefault="00320BE5">
      <w:pPr>
        <w:pStyle w:val="ConsPlusTitle"/>
        <w:jc w:val="center"/>
      </w:pPr>
      <w:r>
        <w:t>ПРИКАЗ</w:t>
      </w:r>
    </w:p>
    <w:p w:rsidR="00320BE5" w:rsidRDefault="00320BE5">
      <w:pPr>
        <w:pStyle w:val="ConsPlusTitle"/>
        <w:jc w:val="center"/>
      </w:pPr>
      <w:r>
        <w:t>от 8 апреля 2015 г. N 10н</w:t>
      </w:r>
    </w:p>
    <w:p w:rsidR="00320BE5" w:rsidRDefault="00320BE5">
      <w:pPr>
        <w:pStyle w:val="ConsPlusTitle"/>
        <w:jc w:val="center"/>
      </w:pPr>
    </w:p>
    <w:p w:rsidR="00320BE5" w:rsidRDefault="00320BE5">
      <w:pPr>
        <w:pStyle w:val="ConsPlusTitle"/>
        <w:jc w:val="center"/>
      </w:pPr>
      <w:r>
        <w:t>ОБ УТВЕРЖДЕНИИ ПОРЯДКА</w:t>
      </w:r>
    </w:p>
    <w:p w:rsidR="00320BE5" w:rsidRDefault="00320BE5">
      <w:pPr>
        <w:pStyle w:val="ConsPlusTitle"/>
        <w:jc w:val="center"/>
      </w:pPr>
      <w:r>
        <w:t xml:space="preserve">УВЕДОМЛЕНИЯ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320BE5" w:rsidRDefault="00320BE5">
      <w:pPr>
        <w:pStyle w:val="ConsPlusTitle"/>
        <w:jc w:val="center"/>
      </w:pPr>
      <w:r>
        <w:t>ГРАЖДАНСКИМИ СЛУЖАЩИМИ ЦЕНТРАЛЬНОГО АППАРАТА ФЕДЕРАЛЬНОГО</w:t>
      </w:r>
    </w:p>
    <w:p w:rsidR="00320BE5" w:rsidRDefault="00320BE5">
      <w:pPr>
        <w:pStyle w:val="ConsPlusTitle"/>
        <w:jc w:val="center"/>
      </w:pPr>
      <w:r>
        <w:t>КАЗНАЧЕЙСТВА, ТЕРРИТОРИАЛЬНЫХ ОРГАНОВ ФЕДЕРАЛЬНОГО</w:t>
      </w:r>
    </w:p>
    <w:p w:rsidR="00320BE5" w:rsidRDefault="00320BE5">
      <w:pPr>
        <w:pStyle w:val="ConsPlusTitle"/>
        <w:jc w:val="center"/>
      </w:pPr>
      <w:r>
        <w:t>КАЗНАЧЕЙСТВА, РАБОТНИКАМИ ФЕДЕРАЛЬНОГО КАЗЕННОГО УЧРЕЖДЕНИЯ</w:t>
      </w:r>
    </w:p>
    <w:p w:rsidR="00320BE5" w:rsidRDefault="00320BE5">
      <w:pPr>
        <w:pStyle w:val="ConsPlusTitle"/>
        <w:jc w:val="center"/>
      </w:pPr>
      <w:r>
        <w:t>"ЦЕНТР ПО ОБЕСПЕЧЕНИЮ ДЕЯТЕЛЬНОСТИ КАЗНАЧЕЙСТВА РОССИИ"</w:t>
      </w:r>
    </w:p>
    <w:p w:rsidR="00320BE5" w:rsidRDefault="00320BE5">
      <w:pPr>
        <w:pStyle w:val="ConsPlusTitle"/>
        <w:jc w:val="center"/>
      </w:pPr>
      <w:r>
        <w:t>ПРЕДСТАВИТЕЛЯ НАНИМАТЕЛЯ (РАБОТОДАТЕЛЯ) О ФАКТАХ ОБРАЩЕНИЯ</w:t>
      </w:r>
    </w:p>
    <w:p w:rsidR="00320BE5" w:rsidRDefault="00320BE5">
      <w:pPr>
        <w:pStyle w:val="ConsPlusTitle"/>
        <w:jc w:val="center"/>
      </w:pPr>
      <w:r>
        <w:t>В ЦЕЛЯХ СКЛОНЕНИЯ ИХ К СОВЕРШЕНИЮ КОРРУПЦИОННЫХ</w:t>
      </w:r>
    </w:p>
    <w:p w:rsidR="00320BE5" w:rsidRDefault="00320BE5">
      <w:pPr>
        <w:pStyle w:val="ConsPlusTitle"/>
        <w:jc w:val="center"/>
      </w:pPr>
      <w:r>
        <w:t>ПРАВОНАРУШЕНИЙ, РЕГИСТРАЦИИ ТАКИХ УВЕДОМЛЕНИЙ</w:t>
      </w:r>
    </w:p>
    <w:p w:rsidR="00320BE5" w:rsidRDefault="00320BE5">
      <w:pPr>
        <w:pStyle w:val="ConsPlusTitle"/>
        <w:jc w:val="center"/>
      </w:pPr>
      <w:r>
        <w:t>И ОРГАНИЗАЦИИ ПРОВЕРКИ СОДЕРЖАЩИХСЯ В НИХ СВЕДЕНИЙ</w:t>
      </w:r>
    </w:p>
    <w:p w:rsidR="00320BE5" w:rsidRDefault="00320BE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20B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BE5" w:rsidRDefault="00320BE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BE5" w:rsidRDefault="00320BE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0BE5" w:rsidRDefault="00320B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0BE5" w:rsidRDefault="00320B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BE5" w:rsidRDefault="00320BE5">
            <w:pPr>
              <w:pStyle w:val="ConsPlusNormal"/>
            </w:pPr>
          </w:p>
        </w:tc>
      </w:tr>
    </w:tbl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>
        <w:r>
          <w:rPr>
            <w:color w:val="0000FF"/>
          </w:rPr>
          <w:t>статьями 9</w:t>
        </w:r>
      </w:hyperlink>
      <w:r>
        <w:t xml:space="preserve"> и </w:t>
      </w:r>
      <w:hyperlink r:id="rId7">
        <w:r>
          <w:rPr>
            <w:color w:val="0000FF"/>
          </w:rPr>
          <w:t>11.1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2011, N 29, ст. 4291; N 48, ст. 6730; 2012, N 50, ст. 6954; N 53, ст. 7605; 2013, N 19, ст. 2329;</w:t>
      </w:r>
      <w:proofErr w:type="gramEnd"/>
      <w:r>
        <w:t xml:space="preserve"> </w:t>
      </w:r>
      <w:proofErr w:type="gramStart"/>
      <w:r>
        <w:t>N 40, ст. 5031; N 52, ст. 6961; 2014, N 52, ст. 7542) приказываю:</w:t>
      </w:r>
      <w:proofErr w:type="gramEnd"/>
    </w:p>
    <w:p w:rsidR="00320BE5" w:rsidRDefault="00320BE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9">
        <w:r>
          <w:rPr>
            <w:color w:val="0000FF"/>
          </w:rPr>
          <w:t>Порядок</w:t>
        </w:r>
      </w:hyperlink>
      <w:r>
        <w:t xml:space="preserve"> уведомления федеральными государственными гражданскими служащими центрального аппарата Федерального казначейства, территориальных органов Федерального казначейства, работниками федерального казенного учреждения "Центр по обеспечению деятельности Казначейства России" представителя нанимателя (работодателя)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 xml:space="preserve">2. Признать утратившими силу приказы Федерального казначейства от 17 ноября 2010 г. </w:t>
      </w:r>
      <w:hyperlink r:id="rId8">
        <w:r>
          <w:rPr>
            <w:color w:val="0000FF"/>
          </w:rPr>
          <w:t>N 18н</w:t>
        </w:r>
      </w:hyperlink>
      <w:r>
        <w:t xml:space="preserve"> "Об утверждении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правонарушений, регистрации таких уведомлений и организации </w:t>
      </w:r>
      <w:proofErr w:type="gramStart"/>
      <w:r>
        <w:t>проверки</w:t>
      </w:r>
      <w:proofErr w:type="gramEnd"/>
      <w:r>
        <w:t xml:space="preserve"> содержащихся в них сведений" (зарегистрирован в Министерстве юстиции Российской Федерации 29 декабря 2010 г., регистрационный номер 19427; </w:t>
      </w:r>
      <w:proofErr w:type="gramStart"/>
      <w:r>
        <w:t xml:space="preserve">Бюллетень нормативных актов федеральных органов исполнительной власти, 2011, N 8), от 2 ноября 2011 г. </w:t>
      </w:r>
      <w:hyperlink r:id="rId9">
        <w:r>
          <w:rPr>
            <w:color w:val="0000FF"/>
          </w:rPr>
          <w:t>N 12н</w:t>
        </w:r>
      </w:hyperlink>
      <w:r>
        <w:t xml:space="preserve"> "О внесении изменения в пункт 2 приказа Федерального казначейства от 17 ноября 2010 г. N 18н "Об утверждении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правонарушений, регистрации таких уведомлений и</w:t>
      </w:r>
      <w:proofErr w:type="gramEnd"/>
      <w:r>
        <w:t xml:space="preserve"> организации проверки содержащихся в них сведений" (зарегистрирован в Министерстве юстиции Российской Федерации 25 ноября 2011 г., регистрационный номер 22402; Российская газета, 2011, 7 декабря).</w:t>
      </w:r>
    </w:p>
    <w:p w:rsidR="00320BE5" w:rsidRDefault="00320BE5">
      <w:pPr>
        <w:pStyle w:val="ConsPlusNormal"/>
        <w:jc w:val="center"/>
      </w:pPr>
    </w:p>
    <w:p w:rsidR="00320BE5" w:rsidRDefault="00320BE5">
      <w:pPr>
        <w:pStyle w:val="ConsPlusNormal"/>
        <w:jc w:val="right"/>
      </w:pPr>
      <w:r>
        <w:t>Руководитель</w:t>
      </w:r>
    </w:p>
    <w:p w:rsidR="00320BE5" w:rsidRDefault="00320BE5">
      <w:pPr>
        <w:pStyle w:val="ConsPlusNormal"/>
        <w:jc w:val="right"/>
      </w:pPr>
      <w:r>
        <w:t>Р.Е.АРТЮХИН</w:t>
      </w: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jc w:val="right"/>
        <w:outlineLvl w:val="0"/>
      </w:pPr>
      <w:r>
        <w:t>Утвержден</w:t>
      </w:r>
    </w:p>
    <w:p w:rsidR="00320BE5" w:rsidRDefault="00320BE5">
      <w:pPr>
        <w:pStyle w:val="ConsPlusNormal"/>
        <w:jc w:val="right"/>
      </w:pPr>
      <w:r>
        <w:t>приказом Федерального казначейства</w:t>
      </w:r>
    </w:p>
    <w:p w:rsidR="00320BE5" w:rsidRDefault="00320BE5">
      <w:pPr>
        <w:pStyle w:val="ConsPlusNormal"/>
        <w:jc w:val="right"/>
      </w:pPr>
      <w:r>
        <w:t>от 8 апреля 2015 г. N 10н</w:t>
      </w:r>
    </w:p>
    <w:p w:rsidR="00320BE5" w:rsidRDefault="00320BE5">
      <w:pPr>
        <w:pStyle w:val="ConsPlusNormal"/>
        <w:jc w:val="right"/>
      </w:pPr>
    </w:p>
    <w:p w:rsidR="00320BE5" w:rsidRDefault="00320BE5">
      <w:pPr>
        <w:pStyle w:val="ConsPlusTitle"/>
        <w:jc w:val="center"/>
      </w:pPr>
      <w:bookmarkStart w:id="1" w:name="P39"/>
      <w:bookmarkEnd w:id="1"/>
      <w:r>
        <w:t>ПОРЯДОК</w:t>
      </w:r>
    </w:p>
    <w:p w:rsidR="00320BE5" w:rsidRDefault="00320BE5">
      <w:pPr>
        <w:pStyle w:val="ConsPlusTitle"/>
        <w:jc w:val="center"/>
      </w:pPr>
      <w:r>
        <w:t xml:space="preserve">УВЕДОМЛЕНИЯ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320BE5" w:rsidRDefault="00320BE5">
      <w:pPr>
        <w:pStyle w:val="ConsPlusTitle"/>
        <w:jc w:val="center"/>
      </w:pPr>
      <w:r>
        <w:t>ГРАЖДАНСКИМИ СЛУЖАЩИМИ ЦЕНТРАЛЬНОГО АППАРАТА ФЕДЕРАЛЬНОГО</w:t>
      </w:r>
    </w:p>
    <w:p w:rsidR="00320BE5" w:rsidRDefault="00320BE5">
      <w:pPr>
        <w:pStyle w:val="ConsPlusTitle"/>
        <w:jc w:val="center"/>
      </w:pPr>
      <w:r>
        <w:t>КАЗНАЧЕЙСТВА, ТЕРРИТОРИАЛЬНЫХ ОРГАНОВ ФЕДЕРАЛЬНОГО</w:t>
      </w:r>
    </w:p>
    <w:p w:rsidR="00320BE5" w:rsidRDefault="00320BE5">
      <w:pPr>
        <w:pStyle w:val="ConsPlusTitle"/>
        <w:jc w:val="center"/>
      </w:pPr>
      <w:r>
        <w:t>КАЗНАЧЕЙСТВА, РАБОТНИКАМИ ФЕДЕРАЛЬНОГО КАЗЕННОГО УЧРЕЖДЕНИЯ</w:t>
      </w:r>
    </w:p>
    <w:p w:rsidR="00320BE5" w:rsidRDefault="00320BE5">
      <w:pPr>
        <w:pStyle w:val="ConsPlusTitle"/>
        <w:jc w:val="center"/>
      </w:pPr>
      <w:r>
        <w:t>"ЦЕНТР ПО ОБЕСПЕЧЕНИЮ ДЕЯТЕЛЬНОСТИ КАЗНАЧЕЙСТВА РОССИИ"</w:t>
      </w:r>
    </w:p>
    <w:p w:rsidR="00320BE5" w:rsidRDefault="00320BE5">
      <w:pPr>
        <w:pStyle w:val="ConsPlusTitle"/>
        <w:jc w:val="center"/>
      </w:pPr>
      <w:r>
        <w:t>ПРЕДСТАВИТЕЛЯ НАНИМАТЕЛЯ (РАБОТОДАТЕЛЯ) О ФАКТАХ ОБРАЩЕНИЯ</w:t>
      </w:r>
    </w:p>
    <w:p w:rsidR="00320BE5" w:rsidRDefault="00320BE5">
      <w:pPr>
        <w:pStyle w:val="ConsPlusTitle"/>
        <w:jc w:val="center"/>
      </w:pPr>
      <w:r>
        <w:t>В ЦЕЛЯХ СКЛОНЕНИЯ ИХ К СОВЕРШЕНИЮ КОРРУПЦИОННЫХ</w:t>
      </w:r>
    </w:p>
    <w:p w:rsidR="00320BE5" w:rsidRDefault="00320BE5">
      <w:pPr>
        <w:pStyle w:val="ConsPlusTitle"/>
        <w:jc w:val="center"/>
      </w:pPr>
      <w:r>
        <w:t>ПРАВОНАРУШЕНИЙ, РЕГИСТРАЦИИ ТАКИХ УВЕДОМЛЕНИЙ</w:t>
      </w:r>
    </w:p>
    <w:p w:rsidR="00320BE5" w:rsidRDefault="00320BE5">
      <w:pPr>
        <w:pStyle w:val="ConsPlusTitle"/>
        <w:jc w:val="center"/>
      </w:pPr>
      <w:r>
        <w:t>И ОРГАНИЗАЦИИ ПРОВЕРКИ СОДЕРЖАЩИХСЯ В НИХ СВЕДЕНИЙ</w:t>
      </w:r>
    </w:p>
    <w:p w:rsidR="00320BE5" w:rsidRDefault="00320BE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20BE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BE5" w:rsidRDefault="00320BE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BE5" w:rsidRDefault="00320BE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0BE5" w:rsidRDefault="00320BE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0BE5" w:rsidRDefault="00320BE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BE5" w:rsidRDefault="00320BE5">
            <w:pPr>
              <w:pStyle w:val="ConsPlusNormal"/>
            </w:pPr>
          </w:p>
        </w:tc>
      </w:tr>
    </w:tbl>
    <w:p w:rsidR="00320BE5" w:rsidRDefault="00320BE5">
      <w:pPr>
        <w:pStyle w:val="ConsPlusNormal"/>
        <w:jc w:val="center"/>
      </w:pPr>
    </w:p>
    <w:p w:rsidR="00320BE5" w:rsidRDefault="00320BE5">
      <w:pPr>
        <w:pStyle w:val="ConsPlusNormal"/>
        <w:ind w:firstLine="540"/>
        <w:jc w:val="both"/>
      </w:pPr>
      <w:r>
        <w:t xml:space="preserve">1. Настоящий Порядок разработан в целях реализации положений </w:t>
      </w:r>
      <w:hyperlink r:id="rId11">
        <w:r>
          <w:rPr>
            <w:color w:val="0000FF"/>
          </w:rPr>
          <w:t>статей 9</w:t>
        </w:r>
      </w:hyperlink>
      <w:r>
        <w:t xml:space="preserve"> и </w:t>
      </w:r>
      <w:hyperlink r:id="rId12">
        <w:r>
          <w:rPr>
            <w:color w:val="0000FF"/>
          </w:rPr>
          <w:t>11.1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2011, N 29, ст. 4291; N 48, ст. 6730; 2012, N 50, ст. 6954; N 53, ст. 7605; </w:t>
      </w:r>
      <w:proofErr w:type="gramStart"/>
      <w:r>
        <w:t>2013, N 19, ст. 2329; N 40, ст. 5031; N 52, ст. 6961; 2014, N 52, ст. 7542).</w:t>
      </w:r>
      <w:proofErr w:type="gramEnd"/>
    </w:p>
    <w:p w:rsidR="00320BE5" w:rsidRDefault="00320BE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Настоящий Порядок устанавливает процедуру уведомления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 (далее - гражданские служащие), работниками федерального казенного учреждения "Центр по обеспечению деятельности Казначейства России" (далее - работники) представителя нанимателя (работодателя)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сведений.</w:t>
      </w:r>
      <w:proofErr w:type="gramEnd"/>
    </w:p>
    <w:p w:rsidR="00320BE5" w:rsidRDefault="00320BE5">
      <w:pPr>
        <w:pStyle w:val="ConsPlusNormal"/>
        <w:spacing w:before="220"/>
        <w:ind w:firstLine="540"/>
        <w:jc w:val="both"/>
      </w:pPr>
      <w:r>
        <w:t>3. Гражданские служащие (работники) уведомляют представителя нанимателя (работодателя) обо всех случаях обращения к ним каких-либо лиц в целях склонения их к совершению коррупционных правонарушений в трехдневный срок с момента, когда им стало известно о фактах такого обращения.</w:t>
      </w:r>
    </w:p>
    <w:p w:rsidR="00320BE5" w:rsidRDefault="00320BE5">
      <w:pPr>
        <w:pStyle w:val="ConsPlusNormal"/>
        <w:spacing w:before="220"/>
        <w:ind w:firstLine="540"/>
        <w:jc w:val="both"/>
      </w:pPr>
      <w:proofErr w:type="gramStart"/>
      <w:r>
        <w:t>При нахождении гражданского служащего (работника) в командировке, в отпуске, вне места прохождения федеральной государственной гражданской службы (работы) по иным основаниям, установленным законодательством Российской Федерации, гражданский служащий (работник) обязан уведомить представителя нанимателя (работодателя) обо всех случаях обращения к нему каких-либо лиц в целях склонения его к совершению коррупционных правонарушений незамедлительно с момента прибытия к месту прохождения службы (работы).</w:t>
      </w:r>
      <w:proofErr w:type="gramEnd"/>
    </w:p>
    <w:p w:rsidR="00320BE5" w:rsidRDefault="00320BE5">
      <w:pPr>
        <w:pStyle w:val="ConsPlusNormal"/>
        <w:spacing w:before="220"/>
        <w:ind w:firstLine="540"/>
        <w:jc w:val="both"/>
      </w:pPr>
      <w:r>
        <w:t>4. Уведомление гражданским служащим (работником) представителя нанимателя (работодателя) обо всех случаях обращения каких-либо лиц в целях склонения к совершению коррупционных правонарушений (далее - уведомление) составляется на имя представителя нанимателя (работодателя) и передается:</w:t>
      </w:r>
    </w:p>
    <w:p w:rsidR="00320BE5" w:rsidRDefault="00320BE5">
      <w:pPr>
        <w:pStyle w:val="ConsPlusNormal"/>
        <w:spacing w:before="220"/>
        <w:ind w:firstLine="540"/>
        <w:jc w:val="both"/>
      </w:pPr>
      <w:bookmarkStart w:id="2" w:name="P57"/>
      <w:bookmarkEnd w:id="2"/>
      <w:proofErr w:type="gramStart"/>
      <w:r>
        <w:lastRenderedPageBreak/>
        <w:t>а) гражданскими служащими центрального аппарата Федерального казначейства (за исключением заместителей руководителя Федерального казначейства), а также гражданскими служащими, замещающими должность заместителя руководителя территориального органа Федерального казначейства, директором и заместителями директора федерального казенного учреждения "Центр по обеспечению деятельности Казначейства России" (далее - ФКУ "ЦОКР") -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</w:t>
      </w:r>
      <w:proofErr w:type="gramEnd"/>
      <w:r>
        <w:t xml:space="preserve"> коррупционных и иных правонарушений);</w:t>
      </w:r>
    </w:p>
    <w:p w:rsidR="00320BE5" w:rsidRDefault="00320BE5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Приказа</w:t>
        </w:r>
      </w:hyperlink>
      <w:r>
        <w:t xml:space="preserve"> Казначейства России от 06.08.2018 N 24н)</w:t>
      </w:r>
    </w:p>
    <w:p w:rsidR="00320BE5" w:rsidRDefault="00320BE5">
      <w:pPr>
        <w:pStyle w:val="ConsPlusNormal"/>
        <w:spacing w:before="220"/>
        <w:ind w:firstLine="540"/>
        <w:jc w:val="both"/>
      </w:pPr>
      <w:bookmarkStart w:id="3" w:name="P59"/>
      <w:bookmarkEnd w:id="3"/>
      <w:r>
        <w:t>б) гражданскими служащими, замещающими иную должность федеральной государственной гражданской службы (далее - должность гражданской службы) в территориальном органе Федерального казначейства (за исключением руководителя территориального органа Федерального казначейства), - в подразделение территориального органа Федерального казначейства по вопросам государственной службы и кадров (далее - кадровая служба);</w:t>
      </w:r>
    </w:p>
    <w:p w:rsidR="00320BE5" w:rsidRDefault="00320BE5">
      <w:pPr>
        <w:pStyle w:val="ConsPlusNormal"/>
        <w:spacing w:before="220"/>
        <w:ind w:firstLine="540"/>
        <w:jc w:val="both"/>
      </w:pPr>
      <w:bookmarkStart w:id="4" w:name="P60"/>
      <w:bookmarkEnd w:id="4"/>
      <w:r>
        <w:t>в) работниками, занимающими иные должности в ФКУ "ЦОКР" - в отдел кадров ФКУ "ЦОКР" (далее - отдел кадров).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 xml:space="preserve">5. В уведомлении указываются сведения в соответствии с </w:t>
      </w:r>
      <w:hyperlink w:anchor="P101">
        <w:r>
          <w:rPr>
            <w:color w:val="0000FF"/>
          </w:rPr>
          <w:t>приложением N 1</w:t>
        </w:r>
      </w:hyperlink>
      <w:r>
        <w:t xml:space="preserve"> к настоящему Порядку.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К уведомлению прилагаются все имеющиеся материалы, подтверждающие обстоятельства обращения каких-либо лиц в целях склонения гражданского служащего (работника) к совершению коррупционных правонарушений.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6. При уведомлении органов прокуратуры или других государственных органов о фактах обращения каких-либо лиц в целях склонения к совершению коррупционного правонарушения гражданский служащий (работник) одновременно сообщает об этом в письменной форме, в том числе с указанием содержания уведомления, представителю нанимателя (работодателю).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Регистрация уведомления осуществляется в Журнале регистрации уведомлений федеральными государственными гражданскими служащими центрального аппарата Федерального казначейства, территориальных органов Федерального казначейства, работниками ФКУ "ЦОКР" представителя нанимателя (работодателя) о фактах обращения в целях склонения их к совершению коррупционных правонарушений (далее - Журнал), оформленному по рекомендуемому образцу согласно </w:t>
      </w:r>
      <w:hyperlink w:anchor="P144">
        <w:r>
          <w:rPr>
            <w:color w:val="0000FF"/>
          </w:rPr>
          <w:t>приложению N 2</w:t>
        </w:r>
      </w:hyperlink>
      <w:r>
        <w:t xml:space="preserve"> к настоящему Порядку, в день его поступления:</w:t>
      </w:r>
      <w:proofErr w:type="gramEnd"/>
    </w:p>
    <w:p w:rsidR="00320BE5" w:rsidRDefault="00320BE5">
      <w:pPr>
        <w:pStyle w:val="ConsPlusNormal"/>
        <w:spacing w:before="220"/>
        <w:ind w:firstLine="540"/>
        <w:jc w:val="both"/>
      </w:pPr>
      <w:r>
        <w:t xml:space="preserve">а) Отделом по профилактике коррупционных и иных правонарушений - в отношении уведомлений, представляемых гражданскими служащими (работниками), указанными в </w:t>
      </w:r>
      <w:hyperlink w:anchor="P57">
        <w:r>
          <w:rPr>
            <w:color w:val="0000FF"/>
          </w:rPr>
          <w:t>подпункте "а" пункта 4</w:t>
        </w:r>
      </w:hyperlink>
      <w:r>
        <w:t xml:space="preserve"> настоящего Порядка;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 xml:space="preserve">б) кадровыми службами - в отношении уведомлений, представляемых гражданскими служащими, указанными в </w:t>
      </w:r>
      <w:hyperlink w:anchor="P59">
        <w:r>
          <w:rPr>
            <w:color w:val="0000FF"/>
          </w:rPr>
          <w:t>подпункте "б" пункта 4</w:t>
        </w:r>
      </w:hyperlink>
      <w:r>
        <w:t xml:space="preserve"> настоящего Порядка;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 xml:space="preserve">в) отделом кадров - в отношении уведомлений, представляемых работниками, указанными в </w:t>
      </w:r>
      <w:hyperlink w:anchor="P60">
        <w:r>
          <w:rPr>
            <w:color w:val="0000FF"/>
          </w:rPr>
          <w:t>подпункте "в" пункта 4</w:t>
        </w:r>
      </w:hyperlink>
      <w:r>
        <w:t xml:space="preserve"> настоящего Порядка.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8. Копия зарегистрированного в установленном порядке уведомления выдается гражданскому служащему (работнику) на руки под роспись в графе 10 (Подпись гражданского служащего (работника), подавшего уведомление) Журнала либо направляется по почте с уведомлением о вручении.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 xml:space="preserve">На копии уведомления, подлежащей передаче гражданскому служащему (работнику), </w:t>
      </w:r>
      <w:r>
        <w:lastRenderedPageBreak/>
        <w:t>ставится штамп "Уведомление зарегистрировано" с указанием даты регистрации уведомления, фамилии, имени, отчества и должности лица, зарегистрировавшего данное уведомление.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9. Листы Журнала должны быть пронумерованы, прошнурованы и скреплены гербовой печатью Федерального казначейства (территориального органа Федерального казначейства, ФКУ "ЦОКР").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Журнал хранится в течение 3 лет с момента регистрации в нем последнего уведомления, после чего передается в архив.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10. Отдел по профилактике коррупционных и иных правонарушений, кадровые службы, а также отдел кадров обеспечивают доведение до представителя нанимателя (работодателя) информации о регистрации уведомления в установленном порядке в день его поступления соответственно в Отдел по профилактике коррупционных и иных правонарушений, кадровую службу, отдел кадров.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11. Организация проверки сведений, содержащихся в уведомлении, обеспечивается по решению представителя нанимателя (работодателя) соответственно Отделом по профилактике коррупционных и иных правонарушений, кадровыми службами, отделом кадров.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12. Проверка сведений, содержащихся в уведомлении, проводится в течение пяти рабочих дней с момента регистрации уведомления.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13. По окончании проверки уведомление с приложением материалов проверки представляются соответственно Отделом по профилактике коррупционных и иных правонарушений, кадровой службой, отделом кадров представителю нанимателя (работодателю) для принятия решения о направлении информации в правоохранительные органы.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14. Отдел по профилактике коррупционных и иных правонарушений, кадровая служба, отдел кадров в недельный срок сообщают гражданскому служащему (работнику), подавшему уведомление, о решении, принятом представителем нанимателя (работодателем).</w:t>
      </w: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jc w:val="right"/>
        <w:outlineLvl w:val="1"/>
      </w:pPr>
      <w:r>
        <w:t>Приложение N 1</w:t>
      </w:r>
    </w:p>
    <w:p w:rsidR="00320BE5" w:rsidRDefault="00320BE5">
      <w:pPr>
        <w:pStyle w:val="ConsPlusNormal"/>
        <w:jc w:val="right"/>
      </w:pPr>
      <w:r>
        <w:t xml:space="preserve">к Порядку уведомления </w:t>
      </w:r>
      <w:proofErr w:type="gramStart"/>
      <w:r>
        <w:t>федеральными</w:t>
      </w:r>
      <w:proofErr w:type="gramEnd"/>
    </w:p>
    <w:p w:rsidR="00320BE5" w:rsidRDefault="00320BE5">
      <w:pPr>
        <w:pStyle w:val="ConsPlusNormal"/>
        <w:jc w:val="right"/>
      </w:pPr>
      <w:r>
        <w:t>государственными гражданскими служащими</w:t>
      </w:r>
    </w:p>
    <w:p w:rsidR="00320BE5" w:rsidRDefault="00320BE5">
      <w:pPr>
        <w:pStyle w:val="ConsPlusNormal"/>
        <w:jc w:val="right"/>
      </w:pPr>
      <w:r>
        <w:t>центрального аппарата Федерального</w:t>
      </w:r>
    </w:p>
    <w:p w:rsidR="00320BE5" w:rsidRDefault="00320BE5">
      <w:pPr>
        <w:pStyle w:val="ConsPlusNormal"/>
        <w:jc w:val="right"/>
      </w:pPr>
      <w:r>
        <w:t>казначейства, территориальных органов</w:t>
      </w:r>
    </w:p>
    <w:p w:rsidR="00320BE5" w:rsidRDefault="00320BE5">
      <w:pPr>
        <w:pStyle w:val="ConsPlusNormal"/>
        <w:jc w:val="right"/>
      </w:pPr>
      <w:r>
        <w:t>Федерального казначейства, работниками</w:t>
      </w:r>
    </w:p>
    <w:p w:rsidR="00320BE5" w:rsidRDefault="00320BE5">
      <w:pPr>
        <w:pStyle w:val="ConsPlusNormal"/>
        <w:jc w:val="right"/>
      </w:pPr>
      <w:r>
        <w:t>федерального казенного учреждения</w:t>
      </w:r>
    </w:p>
    <w:p w:rsidR="00320BE5" w:rsidRDefault="00320BE5">
      <w:pPr>
        <w:pStyle w:val="ConsPlusNormal"/>
        <w:jc w:val="right"/>
      </w:pPr>
      <w:r>
        <w:t>"Центр по обеспечению деятельности</w:t>
      </w:r>
    </w:p>
    <w:p w:rsidR="00320BE5" w:rsidRDefault="00320BE5">
      <w:pPr>
        <w:pStyle w:val="ConsPlusNormal"/>
        <w:jc w:val="right"/>
      </w:pPr>
      <w:r>
        <w:t>Казначейства России" представителя</w:t>
      </w:r>
    </w:p>
    <w:p w:rsidR="00320BE5" w:rsidRDefault="00320BE5">
      <w:pPr>
        <w:pStyle w:val="ConsPlusNormal"/>
        <w:jc w:val="right"/>
      </w:pPr>
      <w:r>
        <w:t>нанимателя (работодателя) о фактах</w:t>
      </w:r>
    </w:p>
    <w:p w:rsidR="00320BE5" w:rsidRDefault="00320BE5">
      <w:pPr>
        <w:pStyle w:val="ConsPlusNormal"/>
        <w:jc w:val="right"/>
      </w:pPr>
      <w:r>
        <w:t>обращения в целях склонения</w:t>
      </w:r>
    </w:p>
    <w:p w:rsidR="00320BE5" w:rsidRDefault="00320BE5">
      <w:pPr>
        <w:pStyle w:val="ConsPlusNormal"/>
        <w:jc w:val="right"/>
      </w:pPr>
      <w:r>
        <w:t>их к совершению коррупционных</w:t>
      </w:r>
    </w:p>
    <w:p w:rsidR="00320BE5" w:rsidRDefault="00320BE5">
      <w:pPr>
        <w:pStyle w:val="ConsPlusNormal"/>
        <w:jc w:val="right"/>
      </w:pPr>
      <w:r>
        <w:t>правонарушений, регистрации</w:t>
      </w:r>
    </w:p>
    <w:p w:rsidR="00320BE5" w:rsidRDefault="00320BE5">
      <w:pPr>
        <w:pStyle w:val="ConsPlusNormal"/>
        <w:jc w:val="right"/>
      </w:pPr>
      <w:r>
        <w:t>таких уведомлений и организации</w:t>
      </w:r>
    </w:p>
    <w:p w:rsidR="00320BE5" w:rsidRDefault="00320BE5">
      <w:pPr>
        <w:pStyle w:val="ConsPlusNormal"/>
        <w:jc w:val="right"/>
      </w:pPr>
      <w:r>
        <w:t>проверки содержащихся в них сведений,</w:t>
      </w:r>
    </w:p>
    <w:p w:rsidR="00320BE5" w:rsidRDefault="00320BE5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320BE5" w:rsidRDefault="00320BE5">
      <w:pPr>
        <w:pStyle w:val="ConsPlusNormal"/>
        <w:jc w:val="right"/>
      </w:pPr>
      <w:r>
        <w:t>Федерального казначейства</w:t>
      </w:r>
    </w:p>
    <w:p w:rsidR="00320BE5" w:rsidRDefault="00320BE5">
      <w:pPr>
        <w:pStyle w:val="ConsPlusNormal"/>
        <w:jc w:val="right"/>
      </w:pPr>
      <w:r>
        <w:t>от 8 апреля 2015 г. N 10н</w:t>
      </w: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Title"/>
        <w:jc w:val="center"/>
      </w:pPr>
      <w:bookmarkStart w:id="5" w:name="P101"/>
      <w:bookmarkEnd w:id="5"/>
      <w:r>
        <w:lastRenderedPageBreak/>
        <w:t>ПЕРЕЧЕНЬ</w:t>
      </w:r>
    </w:p>
    <w:p w:rsidR="00320BE5" w:rsidRDefault="00320BE5">
      <w:pPr>
        <w:pStyle w:val="ConsPlusTitle"/>
        <w:jc w:val="center"/>
      </w:pPr>
      <w:r>
        <w:t>СВЕДЕНИЙ, СОДЕРЖАЩИХСЯ В УВЕДОМЛЕНИЯХ ПРЕДСТАВИТЕЛЯ</w:t>
      </w:r>
    </w:p>
    <w:p w:rsidR="00320BE5" w:rsidRDefault="00320BE5">
      <w:pPr>
        <w:pStyle w:val="ConsPlusTitle"/>
        <w:jc w:val="center"/>
      </w:pPr>
      <w:r>
        <w:t>НАНИМАТЕЛЯ (РАБОТОДАТЕЛЯ) О ФАКТАХ ОБРАЩЕНИЯ КАКИХ-ЛИБО ЛИЦ</w:t>
      </w:r>
    </w:p>
    <w:p w:rsidR="00320BE5" w:rsidRDefault="00320BE5">
      <w:pPr>
        <w:pStyle w:val="ConsPlusTitle"/>
        <w:jc w:val="center"/>
      </w:pPr>
      <w:r>
        <w:t>В ЦЕЛЯХ СКЛОНЕНИЯ ФЕДЕРАЛЬНЫХ ГОСУДАРСТВЕННЫХ ГРАЖДАНСКИХ</w:t>
      </w:r>
    </w:p>
    <w:p w:rsidR="00320BE5" w:rsidRDefault="00320BE5">
      <w:pPr>
        <w:pStyle w:val="ConsPlusTitle"/>
        <w:jc w:val="center"/>
      </w:pPr>
      <w:r>
        <w:t>СЛУЖАЩИХ ЦЕНТРАЛЬНОГО АППАРАТА ФЕДЕРАЛЬНОГО КАЗНАЧЕЙСТВА,</w:t>
      </w:r>
    </w:p>
    <w:p w:rsidR="00320BE5" w:rsidRDefault="00320BE5">
      <w:pPr>
        <w:pStyle w:val="ConsPlusTitle"/>
        <w:jc w:val="center"/>
      </w:pPr>
      <w:r>
        <w:t>ТЕРРИТОРИАЛЬНЫХ ОРГАНОВ ФЕДЕРАЛЬНОГО КАЗНАЧЕЙСТВА,</w:t>
      </w:r>
    </w:p>
    <w:p w:rsidR="00320BE5" w:rsidRDefault="00320BE5">
      <w:pPr>
        <w:pStyle w:val="ConsPlusTitle"/>
        <w:jc w:val="center"/>
      </w:pPr>
      <w:r>
        <w:t>РАБОТНИКОВ ФЕДЕРАЛЬНОГО КАЗЕННОГО УЧРЕЖДЕНИЯ "ЦЕНТР</w:t>
      </w:r>
    </w:p>
    <w:p w:rsidR="00320BE5" w:rsidRDefault="00320BE5">
      <w:pPr>
        <w:pStyle w:val="ConsPlusTitle"/>
        <w:jc w:val="center"/>
      </w:pPr>
      <w:r>
        <w:t>ПО ОБЕСПЕЧЕНИЮ ДЕЯТЕЛЬНОСТИ КАЗНАЧЕЙСТВА РОССИИ"</w:t>
      </w:r>
    </w:p>
    <w:p w:rsidR="00320BE5" w:rsidRDefault="00320BE5">
      <w:pPr>
        <w:pStyle w:val="ConsPlusTitle"/>
        <w:jc w:val="center"/>
      </w:pPr>
      <w:r>
        <w:t>К СОВЕРШЕНИЮ КОРРУПЦИОННЫХ ПРАВОНАРУШЕНИЙ</w:t>
      </w:r>
    </w:p>
    <w:p w:rsidR="00320BE5" w:rsidRDefault="00320BE5">
      <w:pPr>
        <w:pStyle w:val="ConsPlusNormal"/>
        <w:jc w:val="center"/>
      </w:pPr>
    </w:p>
    <w:p w:rsidR="00320BE5" w:rsidRDefault="00320BE5">
      <w:pPr>
        <w:pStyle w:val="ConsPlusNormal"/>
        <w:ind w:firstLine="540"/>
        <w:jc w:val="both"/>
      </w:pPr>
      <w:r>
        <w:t>1. Фамилия, имя, отчество, замещаемая (занимаемая) должность лица, на имя которого направляется уведомление.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2. Фамилия, имя и отчество федерального государственного гражданского служащего центрального аппарата Федерального казначейства, территориального органа Федерального казначейства, работника федерального казенного учреждения "Центр по обеспечению деятельности Казначейства России" (далее - гражданский служащий, работник).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3. Должность, замещаемая гражданским служащим (работником).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4. Структурное подразделение центрального аппарата Федерального казначейства, территориального органа Федерального казначейства, в котором гражданский служащий проходит федеральную государственную гражданскую службу, наименование структурного подразделения федерального казенного учреждения "Центр по обеспечению деятельности Казначейства России", в котором работник занимает должность.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5. Информация о факте обращения в целях склонения гражданского служащего (работника) к совершению коррупционного правонарушения: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информация о лице (лицах), склонявше</w:t>
      </w:r>
      <w:proofErr w:type="gramStart"/>
      <w:r>
        <w:t>м(</w:t>
      </w:r>
      <w:proofErr w:type="gramEnd"/>
      <w:r>
        <w:t>их) гражданского служащего (работника) к совершению коррупционного правонарушения;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информация о месте, времени и иных обстоятельствах обращения в целях склонения гражданского служащего (работника) к совершению коррупционного правонарушения;</w:t>
      </w:r>
    </w:p>
    <w:p w:rsidR="00320BE5" w:rsidRDefault="00320BE5">
      <w:pPr>
        <w:pStyle w:val="ConsPlusNormal"/>
        <w:spacing w:before="220"/>
        <w:ind w:firstLine="540"/>
        <w:jc w:val="both"/>
      </w:pPr>
      <w:r>
        <w:t>сущность коррупционного правонарушения, к совершению которого склоняется гражданский служащий (работник);</w:t>
      </w:r>
    </w:p>
    <w:p w:rsidR="00320BE5" w:rsidRDefault="00320BE5">
      <w:pPr>
        <w:pStyle w:val="ConsPlusNormal"/>
        <w:spacing w:before="220"/>
        <w:ind w:firstLine="540"/>
        <w:jc w:val="both"/>
      </w:pPr>
      <w:proofErr w:type="gramStart"/>
      <w:r>
        <w:t>информация о сущности предполагаемого правонарушения (действие (бездействие) гражданского служащего (работника), к которому склоняется гражданский служащий (работник).</w:t>
      </w:r>
      <w:proofErr w:type="gramEnd"/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jc w:val="right"/>
        <w:outlineLvl w:val="1"/>
      </w:pPr>
      <w:r>
        <w:t>Приложение N 2</w:t>
      </w:r>
    </w:p>
    <w:p w:rsidR="00320BE5" w:rsidRDefault="00320BE5">
      <w:pPr>
        <w:pStyle w:val="ConsPlusNormal"/>
        <w:jc w:val="right"/>
      </w:pPr>
      <w:r>
        <w:t xml:space="preserve">к Порядку уведомления </w:t>
      </w:r>
      <w:proofErr w:type="gramStart"/>
      <w:r>
        <w:t>федеральными</w:t>
      </w:r>
      <w:proofErr w:type="gramEnd"/>
    </w:p>
    <w:p w:rsidR="00320BE5" w:rsidRDefault="00320BE5">
      <w:pPr>
        <w:pStyle w:val="ConsPlusNormal"/>
        <w:jc w:val="right"/>
      </w:pPr>
      <w:r>
        <w:t>государственными гражданскими служащими</w:t>
      </w:r>
    </w:p>
    <w:p w:rsidR="00320BE5" w:rsidRDefault="00320BE5">
      <w:pPr>
        <w:pStyle w:val="ConsPlusNormal"/>
        <w:jc w:val="right"/>
      </w:pPr>
      <w:r>
        <w:t>центрального аппарата Федерального</w:t>
      </w:r>
    </w:p>
    <w:p w:rsidR="00320BE5" w:rsidRDefault="00320BE5">
      <w:pPr>
        <w:pStyle w:val="ConsPlusNormal"/>
        <w:jc w:val="right"/>
      </w:pPr>
      <w:r>
        <w:t>казначейства, территориальных органов</w:t>
      </w:r>
    </w:p>
    <w:p w:rsidR="00320BE5" w:rsidRDefault="00320BE5">
      <w:pPr>
        <w:pStyle w:val="ConsPlusNormal"/>
        <w:jc w:val="right"/>
      </w:pPr>
      <w:r>
        <w:t>Федерального казначейства, работниками</w:t>
      </w:r>
    </w:p>
    <w:p w:rsidR="00320BE5" w:rsidRDefault="00320BE5">
      <w:pPr>
        <w:pStyle w:val="ConsPlusNormal"/>
        <w:jc w:val="right"/>
      </w:pPr>
      <w:r>
        <w:t>федерального казенного учреждения</w:t>
      </w:r>
    </w:p>
    <w:p w:rsidR="00320BE5" w:rsidRDefault="00320BE5">
      <w:pPr>
        <w:pStyle w:val="ConsPlusNormal"/>
        <w:jc w:val="right"/>
      </w:pPr>
      <w:r>
        <w:t>"Центр по обеспечению деятельности</w:t>
      </w:r>
    </w:p>
    <w:p w:rsidR="00320BE5" w:rsidRDefault="00320BE5">
      <w:pPr>
        <w:pStyle w:val="ConsPlusNormal"/>
        <w:jc w:val="right"/>
      </w:pPr>
      <w:r>
        <w:t>Казначейства России" представителя</w:t>
      </w:r>
    </w:p>
    <w:p w:rsidR="00320BE5" w:rsidRDefault="00320BE5">
      <w:pPr>
        <w:pStyle w:val="ConsPlusNormal"/>
        <w:jc w:val="right"/>
      </w:pPr>
      <w:r>
        <w:t>нанимателя (работодателя) о фактах</w:t>
      </w:r>
    </w:p>
    <w:p w:rsidR="00320BE5" w:rsidRDefault="00320BE5">
      <w:pPr>
        <w:pStyle w:val="ConsPlusNormal"/>
        <w:jc w:val="right"/>
      </w:pPr>
      <w:r>
        <w:lastRenderedPageBreak/>
        <w:t>обращения в целях склонения</w:t>
      </w:r>
    </w:p>
    <w:p w:rsidR="00320BE5" w:rsidRDefault="00320BE5">
      <w:pPr>
        <w:pStyle w:val="ConsPlusNormal"/>
        <w:jc w:val="right"/>
      </w:pPr>
      <w:r>
        <w:t>их к совершению коррупционных</w:t>
      </w:r>
    </w:p>
    <w:p w:rsidR="00320BE5" w:rsidRDefault="00320BE5">
      <w:pPr>
        <w:pStyle w:val="ConsPlusNormal"/>
        <w:jc w:val="right"/>
      </w:pPr>
      <w:r>
        <w:t>правонарушений, регистрации</w:t>
      </w:r>
    </w:p>
    <w:p w:rsidR="00320BE5" w:rsidRDefault="00320BE5">
      <w:pPr>
        <w:pStyle w:val="ConsPlusNormal"/>
        <w:jc w:val="right"/>
      </w:pPr>
      <w:r>
        <w:t>таких уведомлений и организации</w:t>
      </w:r>
    </w:p>
    <w:p w:rsidR="00320BE5" w:rsidRDefault="00320BE5">
      <w:pPr>
        <w:pStyle w:val="ConsPlusNormal"/>
        <w:jc w:val="right"/>
      </w:pPr>
      <w:r>
        <w:t>проверки содержащихся в них сведений,</w:t>
      </w:r>
    </w:p>
    <w:p w:rsidR="00320BE5" w:rsidRDefault="00320BE5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320BE5" w:rsidRDefault="00320BE5">
      <w:pPr>
        <w:pStyle w:val="ConsPlusNormal"/>
        <w:jc w:val="right"/>
      </w:pPr>
      <w:r>
        <w:t>Федерального казначейства</w:t>
      </w:r>
    </w:p>
    <w:p w:rsidR="00320BE5" w:rsidRDefault="00320BE5">
      <w:pPr>
        <w:pStyle w:val="ConsPlusNormal"/>
        <w:jc w:val="right"/>
      </w:pPr>
      <w:r>
        <w:t>от 8 апреля 2015 г. N 10н</w:t>
      </w:r>
    </w:p>
    <w:p w:rsidR="00320BE5" w:rsidRDefault="00320BE5">
      <w:pPr>
        <w:pStyle w:val="ConsPlusNormal"/>
        <w:jc w:val="center"/>
      </w:pPr>
    </w:p>
    <w:p w:rsidR="00320BE5" w:rsidRDefault="00320BE5">
      <w:pPr>
        <w:pStyle w:val="ConsPlusNonformat"/>
        <w:jc w:val="both"/>
      </w:pPr>
      <w:bookmarkStart w:id="6" w:name="P144"/>
      <w:bookmarkEnd w:id="6"/>
      <w:r>
        <w:t xml:space="preserve">                                  Журнал</w:t>
      </w:r>
    </w:p>
    <w:p w:rsidR="00320BE5" w:rsidRDefault="00320BE5">
      <w:pPr>
        <w:pStyle w:val="ConsPlusNonformat"/>
        <w:jc w:val="both"/>
      </w:pPr>
      <w:r>
        <w:t xml:space="preserve">           регистрации уведомлений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320BE5" w:rsidRDefault="00320BE5">
      <w:pPr>
        <w:pStyle w:val="ConsPlusNonformat"/>
        <w:jc w:val="both"/>
      </w:pPr>
      <w:r>
        <w:t xml:space="preserve">         гражданскими служащими центрального аппарата Федерального</w:t>
      </w:r>
    </w:p>
    <w:p w:rsidR="00320BE5" w:rsidRDefault="00320BE5">
      <w:pPr>
        <w:pStyle w:val="ConsPlusNonformat"/>
        <w:jc w:val="both"/>
      </w:pPr>
      <w:r>
        <w:t xml:space="preserve">            казначейства, территориальных органов Федерального</w:t>
      </w:r>
    </w:p>
    <w:p w:rsidR="00320BE5" w:rsidRDefault="00320BE5">
      <w:pPr>
        <w:pStyle w:val="ConsPlusNonformat"/>
        <w:jc w:val="both"/>
      </w:pPr>
      <w:r>
        <w:t xml:space="preserve">            казначейства, работниками ФКУ "ЦОКР" представителя</w:t>
      </w:r>
    </w:p>
    <w:p w:rsidR="00320BE5" w:rsidRDefault="00320BE5">
      <w:pPr>
        <w:pStyle w:val="ConsPlusNonformat"/>
        <w:jc w:val="both"/>
      </w:pPr>
      <w:r>
        <w:t xml:space="preserve">               нанимателя (работодателя) о фактах обращения</w:t>
      </w:r>
    </w:p>
    <w:p w:rsidR="00320BE5" w:rsidRDefault="00320BE5">
      <w:pPr>
        <w:pStyle w:val="ConsPlusNonformat"/>
        <w:jc w:val="both"/>
      </w:pPr>
      <w:r>
        <w:t xml:space="preserve">                     в целях склонения их к совершению</w:t>
      </w:r>
    </w:p>
    <w:p w:rsidR="00320BE5" w:rsidRDefault="00320BE5">
      <w:pPr>
        <w:pStyle w:val="ConsPlusNonformat"/>
        <w:jc w:val="both"/>
      </w:pPr>
      <w:r>
        <w:t xml:space="preserve">                       коррупционных правонарушений</w:t>
      </w:r>
    </w:p>
    <w:p w:rsidR="00320BE5" w:rsidRDefault="00320BE5">
      <w:pPr>
        <w:pStyle w:val="ConsPlusNonformat"/>
        <w:jc w:val="both"/>
      </w:pPr>
    </w:p>
    <w:p w:rsidR="00320BE5" w:rsidRDefault="00320BE5">
      <w:pPr>
        <w:pStyle w:val="ConsPlusNonformat"/>
        <w:jc w:val="both"/>
      </w:pPr>
      <w:r>
        <w:t xml:space="preserve">                                                    (рекомендуемый образец)</w:t>
      </w:r>
    </w:p>
    <w:p w:rsidR="00320BE5" w:rsidRDefault="00320BE5">
      <w:pPr>
        <w:pStyle w:val="ConsPlusNonformat"/>
        <w:jc w:val="both"/>
      </w:pPr>
    </w:p>
    <w:p w:rsidR="00320BE5" w:rsidRDefault="00320BE5">
      <w:pPr>
        <w:pStyle w:val="ConsPlusNonformat"/>
        <w:jc w:val="both"/>
      </w:pPr>
      <w:r>
        <w:t xml:space="preserve">                                          Начат   "__" ___________ 20__ гг.</w:t>
      </w:r>
    </w:p>
    <w:p w:rsidR="00320BE5" w:rsidRDefault="00320BE5">
      <w:pPr>
        <w:pStyle w:val="ConsPlusNonformat"/>
        <w:jc w:val="both"/>
      </w:pPr>
      <w:r>
        <w:t xml:space="preserve">                                          Окончен "__" ___________ 20__ гг.</w:t>
      </w:r>
    </w:p>
    <w:p w:rsidR="00320BE5" w:rsidRDefault="00320BE5">
      <w:pPr>
        <w:pStyle w:val="ConsPlusNonformat"/>
        <w:jc w:val="both"/>
      </w:pPr>
    </w:p>
    <w:p w:rsidR="00320BE5" w:rsidRDefault="00320BE5">
      <w:pPr>
        <w:pStyle w:val="ConsPlusNonformat"/>
        <w:jc w:val="both"/>
      </w:pPr>
      <w:r>
        <w:t xml:space="preserve">                                                  На _______ листах</w:t>
      </w: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sectPr w:rsidR="00320BE5" w:rsidSect="0016727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2"/>
        <w:gridCol w:w="747"/>
        <w:gridCol w:w="835"/>
        <w:gridCol w:w="924"/>
        <w:gridCol w:w="840"/>
        <w:gridCol w:w="840"/>
        <w:gridCol w:w="924"/>
        <w:gridCol w:w="1007"/>
        <w:gridCol w:w="857"/>
        <w:gridCol w:w="1509"/>
        <w:gridCol w:w="704"/>
      </w:tblGrid>
      <w:tr w:rsidR="00320BE5">
        <w:tc>
          <w:tcPr>
            <w:tcW w:w="452" w:type="dxa"/>
          </w:tcPr>
          <w:p w:rsidR="00320BE5" w:rsidRDefault="00320BE5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47" w:type="dxa"/>
          </w:tcPr>
          <w:p w:rsidR="00320BE5" w:rsidRDefault="00320BE5">
            <w:pPr>
              <w:pStyle w:val="ConsPlusNormal"/>
              <w:jc w:val="center"/>
            </w:pPr>
            <w:r>
              <w:t>Регистрационный номер</w:t>
            </w:r>
          </w:p>
        </w:tc>
        <w:tc>
          <w:tcPr>
            <w:tcW w:w="835" w:type="dxa"/>
          </w:tcPr>
          <w:p w:rsidR="00320BE5" w:rsidRDefault="00320BE5">
            <w:pPr>
              <w:pStyle w:val="ConsPlusNormal"/>
              <w:jc w:val="center"/>
            </w:pPr>
            <w:r>
              <w:t>Дата и время регистрации уведомления</w:t>
            </w:r>
          </w:p>
        </w:tc>
        <w:tc>
          <w:tcPr>
            <w:tcW w:w="924" w:type="dxa"/>
          </w:tcPr>
          <w:p w:rsidR="00320BE5" w:rsidRDefault="00320BE5">
            <w:pPr>
              <w:pStyle w:val="ConsPlusNormal"/>
              <w:jc w:val="center"/>
            </w:pPr>
            <w:r>
              <w:t xml:space="preserve">Ф.И.О., должность </w:t>
            </w:r>
            <w:proofErr w:type="gramStart"/>
            <w:r>
              <w:t>подавшего</w:t>
            </w:r>
            <w:proofErr w:type="gramEnd"/>
            <w:r>
              <w:t xml:space="preserve"> уведомление</w:t>
            </w:r>
          </w:p>
        </w:tc>
        <w:tc>
          <w:tcPr>
            <w:tcW w:w="840" w:type="dxa"/>
          </w:tcPr>
          <w:p w:rsidR="00320BE5" w:rsidRDefault="00320BE5">
            <w:pPr>
              <w:pStyle w:val="ConsPlusNormal"/>
              <w:jc w:val="center"/>
            </w:pPr>
            <w:r>
              <w:t>Краткое содержание уведомления</w:t>
            </w:r>
          </w:p>
        </w:tc>
        <w:tc>
          <w:tcPr>
            <w:tcW w:w="840" w:type="dxa"/>
          </w:tcPr>
          <w:p w:rsidR="00320BE5" w:rsidRDefault="00320BE5">
            <w:pPr>
              <w:pStyle w:val="ConsPlusNormal"/>
              <w:jc w:val="center"/>
            </w:pPr>
            <w:r>
              <w:t>Сведения о результатах проверки</w:t>
            </w:r>
          </w:p>
        </w:tc>
        <w:tc>
          <w:tcPr>
            <w:tcW w:w="924" w:type="dxa"/>
          </w:tcPr>
          <w:p w:rsidR="00320BE5" w:rsidRDefault="00320BE5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  <w:tc>
          <w:tcPr>
            <w:tcW w:w="1007" w:type="dxa"/>
          </w:tcPr>
          <w:p w:rsidR="00320BE5" w:rsidRDefault="00320BE5">
            <w:pPr>
              <w:pStyle w:val="ConsPlusNormal"/>
              <w:jc w:val="center"/>
            </w:pPr>
            <w:r>
              <w:t>Ф.И.О. регистрирующего</w:t>
            </w:r>
          </w:p>
        </w:tc>
        <w:tc>
          <w:tcPr>
            <w:tcW w:w="857" w:type="dxa"/>
          </w:tcPr>
          <w:p w:rsidR="00320BE5" w:rsidRDefault="00320BE5">
            <w:pPr>
              <w:pStyle w:val="ConsPlusNormal"/>
              <w:jc w:val="center"/>
            </w:pPr>
            <w:r>
              <w:t xml:space="preserve">Подпись </w:t>
            </w:r>
            <w:proofErr w:type="gramStart"/>
            <w:r>
              <w:t>регистрирующего</w:t>
            </w:r>
            <w:proofErr w:type="gramEnd"/>
          </w:p>
        </w:tc>
        <w:tc>
          <w:tcPr>
            <w:tcW w:w="1509" w:type="dxa"/>
          </w:tcPr>
          <w:p w:rsidR="00320BE5" w:rsidRDefault="00320BE5">
            <w:pPr>
              <w:pStyle w:val="ConsPlusNormal"/>
              <w:jc w:val="center"/>
            </w:pPr>
            <w:r>
              <w:t>Подпись гражданского служащего (работника), подавшего уведомление</w:t>
            </w:r>
          </w:p>
        </w:tc>
        <w:tc>
          <w:tcPr>
            <w:tcW w:w="704" w:type="dxa"/>
          </w:tcPr>
          <w:p w:rsidR="00320BE5" w:rsidRDefault="00320BE5">
            <w:pPr>
              <w:pStyle w:val="ConsPlusNormal"/>
              <w:jc w:val="center"/>
            </w:pPr>
            <w:r>
              <w:t>Особые отметки</w:t>
            </w:r>
          </w:p>
        </w:tc>
      </w:tr>
      <w:tr w:rsidR="00320BE5">
        <w:tc>
          <w:tcPr>
            <w:tcW w:w="452" w:type="dxa"/>
          </w:tcPr>
          <w:p w:rsidR="00320BE5" w:rsidRDefault="00320B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47" w:type="dxa"/>
          </w:tcPr>
          <w:p w:rsidR="00320BE5" w:rsidRDefault="00320BE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35" w:type="dxa"/>
          </w:tcPr>
          <w:p w:rsidR="00320BE5" w:rsidRDefault="00320BE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4" w:type="dxa"/>
          </w:tcPr>
          <w:p w:rsidR="00320BE5" w:rsidRDefault="00320BE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320BE5" w:rsidRDefault="00320BE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320BE5" w:rsidRDefault="00320BE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24" w:type="dxa"/>
          </w:tcPr>
          <w:p w:rsidR="00320BE5" w:rsidRDefault="00320BE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07" w:type="dxa"/>
          </w:tcPr>
          <w:p w:rsidR="00320BE5" w:rsidRDefault="00320BE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7" w:type="dxa"/>
          </w:tcPr>
          <w:p w:rsidR="00320BE5" w:rsidRDefault="00320BE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09" w:type="dxa"/>
          </w:tcPr>
          <w:p w:rsidR="00320BE5" w:rsidRDefault="00320BE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04" w:type="dxa"/>
          </w:tcPr>
          <w:p w:rsidR="00320BE5" w:rsidRDefault="00320BE5">
            <w:pPr>
              <w:pStyle w:val="ConsPlusNormal"/>
              <w:jc w:val="center"/>
            </w:pPr>
            <w:r>
              <w:t>11</w:t>
            </w:r>
          </w:p>
        </w:tc>
      </w:tr>
      <w:tr w:rsidR="00320BE5">
        <w:tc>
          <w:tcPr>
            <w:tcW w:w="452" w:type="dxa"/>
          </w:tcPr>
          <w:p w:rsidR="00320BE5" w:rsidRDefault="00320BE5">
            <w:pPr>
              <w:pStyle w:val="ConsPlusNormal"/>
              <w:jc w:val="center"/>
            </w:pPr>
          </w:p>
        </w:tc>
        <w:tc>
          <w:tcPr>
            <w:tcW w:w="747" w:type="dxa"/>
          </w:tcPr>
          <w:p w:rsidR="00320BE5" w:rsidRDefault="00320BE5">
            <w:pPr>
              <w:pStyle w:val="ConsPlusNormal"/>
              <w:jc w:val="center"/>
            </w:pPr>
          </w:p>
        </w:tc>
        <w:tc>
          <w:tcPr>
            <w:tcW w:w="835" w:type="dxa"/>
          </w:tcPr>
          <w:p w:rsidR="00320BE5" w:rsidRDefault="00320BE5">
            <w:pPr>
              <w:pStyle w:val="ConsPlusNormal"/>
              <w:jc w:val="center"/>
            </w:pPr>
          </w:p>
        </w:tc>
        <w:tc>
          <w:tcPr>
            <w:tcW w:w="924" w:type="dxa"/>
          </w:tcPr>
          <w:p w:rsidR="00320BE5" w:rsidRDefault="00320BE5">
            <w:pPr>
              <w:pStyle w:val="ConsPlusNormal"/>
              <w:jc w:val="center"/>
            </w:pPr>
          </w:p>
        </w:tc>
        <w:tc>
          <w:tcPr>
            <w:tcW w:w="840" w:type="dxa"/>
          </w:tcPr>
          <w:p w:rsidR="00320BE5" w:rsidRDefault="00320BE5">
            <w:pPr>
              <w:pStyle w:val="ConsPlusNormal"/>
              <w:jc w:val="center"/>
            </w:pPr>
          </w:p>
        </w:tc>
        <w:tc>
          <w:tcPr>
            <w:tcW w:w="840" w:type="dxa"/>
          </w:tcPr>
          <w:p w:rsidR="00320BE5" w:rsidRDefault="00320BE5">
            <w:pPr>
              <w:pStyle w:val="ConsPlusNormal"/>
              <w:jc w:val="center"/>
            </w:pPr>
          </w:p>
        </w:tc>
        <w:tc>
          <w:tcPr>
            <w:tcW w:w="924" w:type="dxa"/>
          </w:tcPr>
          <w:p w:rsidR="00320BE5" w:rsidRDefault="00320BE5">
            <w:pPr>
              <w:pStyle w:val="ConsPlusNormal"/>
              <w:jc w:val="center"/>
            </w:pPr>
          </w:p>
        </w:tc>
        <w:tc>
          <w:tcPr>
            <w:tcW w:w="1007" w:type="dxa"/>
          </w:tcPr>
          <w:p w:rsidR="00320BE5" w:rsidRDefault="00320BE5">
            <w:pPr>
              <w:pStyle w:val="ConsPlusNormal"/>
              <w:jc w:val="center"/>
            </w:pPr>
          </w:p>
        </w:tc>
        <w:tc>
          <w:tcPr>
            <w:tcW w:w="857" w:type="dxa"/>
          </w:tcPr>
          <w:p w:rsidR="00320BE5" w:rsidRDefault="00320BE5">
            <w:pPr>
              <w:pStyle w:val="ConsPlusNormal"/>
              <w:jc w:val="center"/>
            </w:pPr>
          </w:p>
        </w:tc>
        <w:tc>
          <w:tcPr>
            <w:tcW w:w="1509" w:type="dxa"/>
          </w:tcPr>
          <w:p w:rsidR="00320BE5" w:rsidRDefault="00320BE5">
            <w:pPr>
              <w:pStyle w:val="ConsPlusNormal"/>
              <w:jc w:val="center"/>
            </w:pPr>
          </w:p>
        </w:tc>
        <w:tc>
          <w:tcPr>
            <w:tcW w:w="704" w:type="dxa"/>
          </w:tcPr>
          <w:p w:rsidR="00320BE5" w:rsidRDefault="00320BE5">
            <w:pPr>
              <w:pStyle w:val="ConsPlusNormal"/>
              <w:jc w:val="center"/>
            </w:pPr>
          </w:p>
        </w:tc>
      </w:tr>
      <w:tr w:rsidR="00320BE5">
        <w:tc>
          <w:tcPr>
            <w:tcW w:w="452" w:type="dxa"/>
          </w:tcPr>
          <w:p w:rsidR="00320BE5" w:rsidRDefault="00320BE5">
            <w:pPr>
              <w:pStyle w:val="ConsPlusNormal"/>
            </w:pPr>
          </w:p>
        </w:tc>
        <w:tc>
          <w:tcPr>
            <w:tcW w:w="747" w:type="dxa"/>
          </w:tcPr>
          <w:p w:rsidR="00320BE5" w:rsidRDefault="00320BE5">
            <w:pPr>
              <w:pStyle w:val="ConsPlusNormal"/>
            </w:pPr>
          </w:p>
        </w:tc>
        <w:tc>
          <w:tcPr>
            <w:tcW w:w="835" w:type="dxa"/>
          </w:tcPr>
          <w:p w:rsidR="00320BE5" w:rsidRDefault="00320BE5">
            <w:pPr>
              <w:pStyle w:val="ConsPlusNormal"/>
            </w:pPr>
          </w:p>
        </w:tc>
        <w:tc>
          <w:tcPr>
            <w:tcW w:w="924" w:type="dxa"/>
          </w:tcPr>
          <w:p w:rsidR="00320BE5" w:rsidRDefault="00320BE5">
            <w:pPr>
              <w:pStyle w:val="ConsPlusNormal"/>
            </w:pPr>
          </w:p>
        </w:tc>
        <w:tc>
          <w:tcPr>
            <w:tcW w:w="840" w:type="dxa"/>
          </w:tcPr>
          <w:p w:rsidR="00320BE5" w:rsidRDefault="00320BE5">
            <w:pPr>
              <w:pStyle w:val="ConsPlusNormal"/>
            </w:pPr>
          </w:p>
        </w:tc>
        <w:tc>
          <w:tcPr>
            <w:tcW w:w="840" w:type="dxa"/>
          </w:tcPr>
          <w:p w:rsidR="00320BE5" w:rsidRDefault="00320BE5">
            <w:pPr>
              <w:pStyle w:val="ConsPlusNormal"/>
            </w:pPr>
          </w:p>
        </w:tc>
        <w:tc>
          <w:tcPr>
            <w:tcW w:w="924" w:type="dxa"/>
          </w:tcPr>
          <w:p w:rsidR="00320BE5" w:rsidRDefault="00320BE5">
            <w:pPr>
              <w:pStyle w:val="ConsPlusNormal"/>
            </w:pPr>
          </w:p>
        </w:tc>
        <w:tc>
          <w:tcPr>
            <w:tcW w:w="1007" w:type="dxa"/>
          </w:tcPr>
          <w:p w:rsidR="00320BE5" w:rsidRDefault="00320BE5">
            <w:pPr>
              <w:pStyle w:val="ConsPlusNormal"/>
            </w:pPr>
          </w:p>
        </w:tc>
        <w:tc>
          <w:tcPr>
            <w:tcW w:w="857" w:type="dxa"/>
          </w:tcPr>
          <w:p w:rsidR="00320BE5" w:rsidRDefault="00320BE5">
            <w:pPr>
              <w:pStyle w:val="ConsPlusNormal"/>
            </w:pPr>
          </w:p>
        </w:tc>
        <w:tc>
          <w:tcPr>
            <w:tcW w:w="1509" w:type="dxa"/>
          </w:tcPr>
          <w:p w:rsidR="00320BE5" w:rsidRDefault="00320BE5">
            <w:pPr>
              <w:pStyle w:val="ConsPlusNormal"/>
            </w:pPr>
          </w:p>
        </w:tc>
        <w:tc>
          <w:tcPr>
            <w:tcW w:w="704" w:type="dxa"/>
          </w:tcPr>
          <w:p w:rsidR="00320BE5" w:rsidRDefault="00320BE5">
            <w:pPr>
              <w:pStyle w:val="ConsPlusNormal"/>
            </w:pPr>
          </w:p>
        </w:tc>
      </w:tr>
    </w:tbl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ind w:firstLine="540"/>
        <w:jc w:val="both"/>
      </w:pPr>
    </w:p>
    <w:p w:rsidR="00320BE5" w:rsidRDefault="00320BE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429F" w:rsidRDefault="00320BE5"/>
    <w:sectPr w:rsidR="0004429F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BE5"/>
    <w:rsid w:val="00320BE5"/>
    <w:rsid w:val="00963A45"/>
    <w:rsid w:val="009A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B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20BE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20B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20BE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B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20BE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20B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20BE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2374" TargetMode="External"/><Relationship Id="rId13" Type="http://schemas.openxmlformats.org/officeDocument/2006/relationships/hyperlink" Target="https://login.consultant.ru/link/?req=doc&amp;base=LAW&amp;n=470025&amp;dst=1000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878&amp;dst=133" TargetMode="External"/><Relationship Id="rId12" Type="http://schemas.openxmlformats.org/officeDocument/2006/relationships/hyperlink" Target="https://login.consultant.ru/link/?req=doc&amp;base=LAW&amp;n=482878&amp;dst=1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&amp;dst=100093" TargetMode="External"/><Relationship Id="rId11" Type="http://schemas.openxmlformats.org/officeDocument/2006/relationships/hyperlink" Target="https://login.consultant.ru/link/?req=doc&amp;base=LAW&amp;n=482878&amp;dst=100093" TargetMode="External"/><Relationship Id="rId5" Type="http://schemas.openxmlformats.org/officeDocument/2006/relationships/hyperlink" Target="https://login.consultant.ru/link/?req=doc&amp;base=LAW&amp;n=470025&amp;dst=10002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70025&amp;dst=1000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2229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2325</Words>
  <Characters>13257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Гадршина Татьяна Васильевна</dc:creator>
  <cp:lastModifiedBy>Гадршина Татьяна Васильевна</cp:lastModifiedBy>
  <cp:revision>1</cp:revision>
  <dcterms:created xsi:type="dcterms:W3CDTF">2024-12-11T12:49:00Z</dcterms:created>
  <dcterms:modified xsi:type="dcterms:W3CDTF">2024-12-11T12:49:00Z</dcterms:modified>
</cp:coreProperties>
</file>