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8F" w:rsidRDefault="00E43A8F">
      <w:pPr>
        <w:pStyle w:val="ConsPlusTitle"/>
        <w:jc w:val="center"/>
        <w:outlineLvl w:val="0"/>
      </w:pPr>
      <w:bookmarkStart w:id="0" w:name="_GoBack"/>
      <w:bookmarkEnd w:id="0"/>
      <w:r>
        <w:t>МИНИСТЕРСТВО ФИНАНСОВ РОССИЙСКОЙ ФЕДЕРАЦИИ</w:t>
      </w:r>
    </w:p>
    <w:p w:rsidR="00E43A8F" w:rsidRDefault="00E43A8F">
      <w:pPr>
        <w:pStyle w:val="ConsPlusTitle"/>
        <w:jc w:val="center"/>
      </w:pPr>
    </w:p>
    <w:p w:rsidR="00E43A8F" w:rsidRDefault="00E43A8F">
      <w:pPr>
        <w:pStyle w:val="ConsPlusTitle"/>
        <w:jc w:val="center"/>
      </w:pPr>
      <w:r>
        <w:t>ФЕДЕРАЛЬНОЕ КАЗНАЧЕЙСТВО</w:t>
      </w:r>
    </w:p>
    <w:p w:rsidR="00E43A8F" w:rsidRDefault="00E43A8F">
      <w:pPr>
        <w:pStyle w:val="ConsPlusTitle"/>
        <w:jc w:val="center"/>
      </w:pPr>
    </w:p>
    <w:p w:rsidR="00E43A8F" w:rsidRDefault="00E43A8F">
      <w:pPr>
        <w:pStyle w:val="ConsPlusTitle"/>
        <w:jc w:val="center"/>
      </w:pPr>
      <w:r>
        <w:t>ПРИКАЗ</w:t>
      </w:r>
    </w:p>
    <w:p w:rsidR="00E43A8F" w:rsidRDefault="00E43A8F">
      <w:pPr>
        <w:pStyle w:val="ConsPlusTitle"/>
        <w:jc w:val="center"/>
      </w:pPr>
      <w:r>
        <w:t>от 14 июля 2011 г. N 283</w:t>
      </w:r>
    </w:p>
    <w:p w:rsidR="00E43A8F" w:rsidRDefault="00E43A8F">
      <w:pPr>
        <w:pStyle w:val="ConsPlusTitle"/>
        <w:jc w:val="center"/>
      </w:pPr>
    </w:p>
    <w:p w:rsidR="00E43A8F" w:rsidRDefault="00E43A8F">
      <w:pPr>
        <w:pStyle w:val="ConsPlusTitle"/>
        <w:jc w:val="center"/>
      </w:pPr>
      <w:r>
        <w:t>ОБ УТВЕРЖДЕНИИ КОДЕКСА</w:t>
      </w:r>
    </w:p>
    <w:p w:rsidR="00E43A8F" w:rsidRDefault="00E43A8F">
      <w:pPr>
        <w:pStyle w:val="ConsPlusTitle"/>
        <w:jc w:val="center"/>
      </w:pPr>
      <w:r>
        <w:t xml:space="preserve">ЭТИКИ И СЛУЖЕБНОГО ПОВЕДЕНИЯ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E43A8F" w:rsidRDefault="00E43A8F">
      <w:pPr>
        <w:pStyle w:val="ConsPlusTitle"/>
        <w:jc w:val="center"/>
      </w:pPr>
      <w:r>
        <w:t>ГРАЖДАНСКИХ СЛУЖАЩИХ ФЕДЕРАЛЬНОГО КАЗНАЧЕЙСТВА</w:t>
      </w:r>
    </w:p>
    <w:p w:rsidR="00E43A8F" w:rsidRDefault="00E43A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3A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3A8F" w:rsidRDefault="00E43A8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3A8F" w:rsidRDefault="00E43A8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</w:tr>
    </w:tbl>
    <w:p w:rsidR="00E43A8F" w:rsidRDefault="00E43A8F">
      <w:pPr>
        <w:pStyle w:val="ConsPlusNormal"/>
        <w:jc w:val="center"/>
      </w:pPr>
    </w:p>
    <w:p w:rsidR="00E43A8F" w:rsidRDefault="00E43A8F">
      <w:pPr>
        <w:pStyle w:val="ConsPlusNormal"/>
        <w:ind w:firstLine="540"/>
        <w:jc w:val="both"/>
      </w:pPr>
      <w: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8">
        <w:r>
          <w:rPr>
            <w:color w:val="0000FF"/>
          </w:rPr>
          <w:t>Кодекс</w:t>
        </w:r>
      </w:hyperlink>
      <w: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</w:pPr>
      <w:r>
        <w:t>Руководитель</w:t>
      </w:r>
    </w:p>
    <w:p w:rsidR="00E43A8F" w:rsidRDefault="00E43A8F">
      <w:pPr>
        <w:pStyle w:val="ConsPlusNormal"/>
        <w:jc w:val="right"/>
      </w:pPr>
      <w:r>
        <w:t>Р.Е.АРТЮХИН</w:t>
      </w: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Normal"/>
        <w:jc w:val="right"/>
        <w:outlineLvl w:val="0"/>
      </w:pPr>
      <w:r>
        <w:t>Утвержден</w:t>
      </w:r>
    </w:p>
    <w:p w:rsidR="00E43A8F" w:rsidRDefault="00E43A8F">
      <w:pPr>
        <w:pStyle w:val="ConsPlusNormal"/>
        <w:jc w:val="right"/>
      </w:pPr>
      <w:r>
        <w:t>Приказом Федерального казначейства</w:t>
      </w:r>
    </w:p>
    <w:p w:rsidR="00E43A8F" w:rsidRDefault="00E43A8F">
      <w:pPr>
        <w:pStyle w:val="ConsPlusNormal"/>
        <w:jc w:val="right"/>
      </w:pPr>
      <w:r>
        <w:t>от 14.07.2011 N 283</w:t>
      </w:r>
    </w:p>
    <w:p w:rsidR="00E43A8F" w:rsidRDefault="00E43A8F">
      <w:pPr>
        <w:pStyle w:val="ConsPlusNormal"/>
        <w:jc w:val="right"/>
      </w:pPr>
    </w:p>
    <w:p w:rsidR="00E43A8F" w:rsidRDefault="00E43A8F">
      <w:pPr>
        <w:pStyle w:val="ConsPlusTitle"/>
        <w:jc w:val="center"/>
      </w:pPr>
      <w:bookmarkStart w:id="1" w:name="P28"/>
      <w:bookmarkEnd w:id="1"/>
      <w:r>
        <w:t>КОДЕКС</w:t>
      </w:r>
    </w:p>
    <w:p w:rsidR="00E43A8F" w:rsidRDefault="00E43A8F">
      <w:pPr>
        <w:pStyle w:val="ConsPlusTitle"/>
        <w:jc w:val="center"/>
      </w:pPr>
      <w:r>
        <w:t xml:space="preserve">ЭТИКИ И СЛУЖЕБНОГО ПОВЕДЕНИЯ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E43A8F" w:rsidRDefault="00E43A8F">
      <w:pPr>
        <w:pStyle w:val="ConsPlusTitle"/>
        <w:jc w:val="center"/>
      </w:pPr>
      <w:r>
        <w:t>ГРАЖДАНСКИХ СЛУЖАЩИХ ФЕДЕРАЛЬНОГО КАЗНАЧЕЙСТВА</w:t>
      </w:r>
    </w:p>
    <w:p w:rsidR="00E43A8F" w:rsidRDefault="00E43A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3A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3A8F" w:rsidRDefault="00E43A8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3A8F" w:rsidRDefault="00E43A8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3A8F" w:rsidRDefault="00E43A8F">
            <w:pPr>
              <w:pStyle w:val="ConsPlusNormal"/>
            </w:pPr>
          </w:p>
        </w:tc>
      </w:tr>
    </w:tbl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Title"/>
        <w:jc w:val="center"/>
        <w:outlineLvl w:val="1"/>
      </w:pPr>
      <w:r>
        <w:t>I. Общие положения</w:t>
      </w:r>
    </w:p>
    <w:p w:rsidR="00E43A8F" w:rsidRDefault="00E43A8F">
      <w:pPr>
        <w:pStyle w:val="ConsPlusNormal"/>
        <w:jc w:val="center"/>
      </w:pPr>
    </w:p>
    <w:p w:rsidR="00E43A8F" w:rsidRDefault="00E43A8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hyperlink r:id="rId7">
        <w:r>
          <w:rPr>
            <w:color w:val="0000FF"/>
          </w:rPr>
          <w:t>Конституции</w:t>
        </w:r>
      </w:hyperlink>
      <w: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</w:t>
      </w:r>
      <w:proofErr w:type="gramEnd"/>
      <w:r>
        <w:t xml:space="preserve"> 2004, N 13, ст. 1110; 2005, N 42, ст. 4212; 2006, N 29, ст. 3119; 2007, N 1, ст. 1; N 30, ст. 3745; 2009, N 1, ст. 1, 2; </w:t>
      </w:r>
      <w:proofErr w:type="gramStart"/>
      <w:r>
        <w:t>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</w:t>
      </w:r>
      <w:proofErr w:type="gramEnd"/>
      <w:r>
        <w:t xml:space="preserve"> </w:t>
      </w:r>
      <w:proofErr w:type="gramStart"/>
      <w:r>
        <w:lastRenderedPageBreak/>
        <w:t xml:space="preserve">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6228), от 27 мая 2003 г. </w:t>
      </w:r>
      <w:hyperlink r:id="rId9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Федерации" (Собрание законодательства Российской Федерации, 2003, N 22, ст. 2063;</w:t>
      </w:r>
      <w:proofErr w:type="gramEnd"/>
      <w:r>
        <w:t xml:space="preserve"> </w:t>
      </w:r>
      <w:proofErr w:type="gramStart"/>
      <w:r>
        <w:t xml:space="preserve">2003, N 46, ст. 4437; 2006, N 29, ст. 3123; 2007, N 49, ст. 6070; 2011, N 1, ст. 31), от 27 июля 2004 г. </w:t>
      </w:r>
      <w:hyperlink r:id="rId10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</w:t>
      </w:r>
      <w:proofErr w:type="gramEnd"/>
      <w:r>
        <w:t xml:space="preserve"> </w:t>
      </w:r>
      <w:proofErr w:type="gramStart"/>
      <w:r>
        <w:t>N 16, ст. 1828; N 49, ст. 6070; 2008, N 13, ст. 1186; N 30, ст. 3616; N 52, ст. 6235; 2009, N 29, ст. 3597; N 29, ст. 3624; N 48, ст. 5719; N 51, ст. 6159; 2010, N 5, ст. 459; N 7, ст. 704; N 49, ст. 6413;</w:t>
      </w:r>
      <w:proofErr w:type="gramEnd"/>
      <w:r>
        <w:t xml:space="preserve"> </w:t>
      </w:r>
      <w:proofErr w:type="gramStart"/>
      <w:r>
        <w:t xml:space="preserve">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hyperlink r:id="rId11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</w:t>
      </w:r>
      <w:proofErr w:type="gramEnd"/>
      <w:r>
        <w:t xml:space="preserve"> </w:t>
      </w:r>
      <w:proofErr w:type="gramStart"/>
      <w:r>
        <w:t>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  <w:proofErr w:type="gramEnd"/>
    </w:p>
    <w:p w:rsidR="00E43A8F" w:rsidRDefault="00E43A8F">
      <w:pPr>
        <w:pStyle w:val="ConsPlusNormal"/>
        <w:spacing w:before="220"/>
        <w:ind w:firstLine="540"/>
        <w:jc w:val="both"/>
      </w:pPr>
      <w:r>
        <w:t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Title"/>
        <w:jc w:val="center"/>
        <w:outlineLvl w:val="1"/>
      </w:pPr>
      <w:r>
        <w:t>II. Основные принципы и правила служебного поведения</w:t>
      </w:r>
    </w:p>
    <w:p w:rsidR="00E43A8F" w:rsidRDefault="00E43A8F">
      <w:pPr>
        <w:pStyle w:val="ConsPlusTitle"/>
        <w:jc w:val="center"/>
      </w:pPr>
      <w:r>
        <w:t>гражданских служащих Федерального казначейства</w:t>
      </w: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Normal"/>
        <w:ind w:firstLine="540"/>
        <w:jc w:val="both"/>
      </w:pPr>
      <w: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lastRenderedPageBreak/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>
        <w:t>деятельности</w:t>
      </w:r>
      <w:proofErr w:type="gramEnd"/>
      <w:r>
        <w:t xml:space="preserve"> как Федерального казначейства, так и гражданских служащих;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п) воздерживаться от публичных высказываний, суждений и оценок в отношении </w:t>
      </w:r>
      <w:r>
        <w:lastRenderedPageBreak/>
        <w:t>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р)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 xml:space="preserve">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</w:t>
      </w:r>
      <w:hyperlink r:id="rId12">
        <w:r>
          <w:rPr>
            <w:color w:val="0000FF"/>
          </w:rPr>
          <w:t>законодательством</w:t>
        </w:r>
      </w:hyperlink>
      <w:r>
        <w:t xml:space="preserve"> Российской Федерации,</w:t>
      </w:r>
      <w:proofErr w:type="gramEnd"/>
    </w:p>
    <w:p w:rsidR="00E43A8F" w:rsidRDefault="00E43A8F">
      <w:pPr>
        <w:pStyle w:val="ConsPlusNormal"/>
        <w:spacing w:before="220"/>
        <w:ind w:firstLine="540"/>
        <w:jc w:val="both"/>
      </w:pPr>
      <w: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</w:t>
      </w:r>
      <w:proofErr w:type="spellStart"/>
      <w:r>
        <w:t>коррупционно</w:t>
      </w:r>
      <w:proofErr w:type="spellEnd"/>
      <w:r>
        <w:t xml:space="preserve"> опасного поведения, своим личным поведением подавать пример </w:t>
      </w:r>
      <w:r>
        <w:lastRenderedPageBreak/>
        <w:t>честности, беспристрастности и справедливости,</w:t>
      </w: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Title"/>
        <w:jc w:val="center"/>
        <w:outlineLvl w:val="1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E43A8F" w:rsidRDefault="00E43A8F">
      <w:pPr>
        <w:pStyle w:val="ConsPlusTitle"/>
        <w:jc w:val="center"/>
      </w:pPr>
      <w:r>
        <w:t>поведения гражданских служащих Федерального казначейства</w:t>
      </w:r>
    </w:p>
    <w:p w:rsidR="00E43A8F" w:rsidRDefault="00E43A8F">
      <w:pPr>
        <w:pStyle w:val="ConsPlusNormal"/>
        <w:jc w:val="center"/>
      </w:pPr>
    </w:p>
    <w:p w:rsidR="00E43A8F" w:rsidRDefault="00E43A8F">
      <w:pPr>
        <w:pStyle w:val="ConsPlusNormal"/>
        <w:ind w:firstLine="540"/>
        <w:jc w:val="both"/>
      </w:pPr>
      <w:r>
        <w:t xml:space="preserve"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15. В служебном поведении гражданский служащий Федерального казначейства воздерживается </w:t>
      </w:r>
      <w:proofErr w:type="gramStart"/>
      <w:r>
        <w:t>от</w:t>
      </w:r>
      <w:proofErr w:type="gramEnd"/>
      <w:r>
        <w:t>: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16. Гражданские служащие Федерального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Title"/>
        <w:jc w:val="center"/>
        <w:outlineLvl w:val="1"/>
      </w:pPr>
      <w:r>
        <w:t>IV. Ответственность за нарушение положений Кодекса</w:t>
      </w:r>
    </w:p>
    <w:p w:rsidR="00E43A8F" w:rsidRDefault="00E43A8F">
      <w:pPr>
        <w:pStyle w:val="ConsPlusNormal"/>
        <w:jc w:val="center"/>
      </w:pPr>
    </w:p>
    <w:p w:rsidR="00E43A8F" w:rsidRDefault="00E43A8F">
      <w:pPr>
        <w:pStyle w:val="ConsPlusNormal"/>
        <w:ind w:firstLine="540"/>
        <w:jc w:val="both"/>
      </w:pPr>
      <w:r>
        <w:t xml:space="preserve">18. </w:t>
      </w:r>
      <w:proofErr w:type="gramStart"/>
      <w:r>
        <w:t>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</w:t>
      </w:r>
      <w:proofErr w:type="gramEnd"/>
      <w:r>
        <w:t xml:space="preserve"> </w:t>
      </w:r>
      <w:proofErr w:type="gramStart"/>
      <w:r>
        <w:t xml:space="preserve">к служебному поведению и урегулированию конфликта интересов, образуемых в соответствии с </w:t>
      </w:r>
      <w:hyperlink r:id="rId13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3518; 2015, N 10, ст. 1506).</w:t>
      </w:r>
      <w:proofErr w:type="gramEnd"/>
    </w:p>
    <w:p w:rsidR="00E43A8F" w:rsidRDefault="00E43A8F">
      <w:pPr>
        <w:pStyle w:val="ConsPlusNormal"/>
        <w:jc w:val="both"/>
      </w:pPr>
      <w:r>
        <w:lastRenderedPageBreak/>
        <w:t xml:space="preserve">(п. 18 в ред. </w:t>
      </w:r>
      <w:hyperlink r:id="rId14">
        <w:r>
          <w:rPr>
            <w:color w:val="0000FF"/>
          </w:rPr>
          <w:t>Приказа</w:t>
        </w:r>
      </w:hyperlink>
      <w:r>
        <w:t xml:space="preserve"> Казначейства России от 31.07.2015 N 191)</w:t>
      </w:r>
    </w:p>
    <w:p w:rsidR="00E43A8F" w:rsidRDefault="00E43A8F">
      <w:pPr>
        <w:pStyle w:val="ConsPlusNormal"/>
        <w:spacing w:before="220"/>
        <w:ind w:firstLine="540"/>
        <w:jc w:val="both"/>
      </w:pPr>
      <w:r>
        <w:t xml:space="preserve"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</w:t>
      </w:r>
      <w:hyperlink r:id="rId15">
        <w:r>
          <w:rPr>
            <w:color w:val="0000FF"/>
          </w:rPr>
          <w:t>кадрового резерва</w:t>
        </w:r>
      </w:hyperlink>
      <w:r>
        <w:t xml:space="preserve"> для выдвижения на вышестоящие должности, а также при наложении дисциплинарных взысканий.</w:t>
      </w: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Normal"/>
        <w:ind w:firstLine="540"/>
        <w:jc w:val="both"/>
      </w:pPr>
    </w:p>
    <w:p w:rsidR="00E43A8F" w:rsidRDefault="00E43A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E43A8F"/>
    <w:sectPr w:rsidR="0004429F" w:rsidSect="00207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A8F"/>
    <w:rsid w:val="00963A45"/>
    <w:rsid w:val="009A591E"/>
    <w:rsid w:val="00E4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A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43A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43A8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A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43A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43A8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58" TargetMode="External"/><Relationship Id="rId13" Type="http://schemas.openxmlformats.org/officeDocument/2006/relationships/hyperlink" Target="https://login.consultant.ru/link/?req=doc&amp;base=LAW&amp;n=468056&amp;dst=1000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449455&amp;dst=102904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22233&amp;dst=100006" TargetMode="External"/><Relationship Id="rId11" Type="http://schemas.openxmlformats.org/officeDocument/2006/relationships/hyperlink" Target="https://login.consultant.ru/link/?req=doc&amp;base=LAW&amp;n=393702&amp;dst=100050" TargetMode="External"/><Relationship Id="rId5" Type="http://schemas.openxmlformats.org/officeDocument/2006/relationships/hyperlink" Target="https://login.consultant.ru/link/?req=doc&amp;base=LAW&amp;n=322233&amp;dst=100006" TargetMode="External"/><Relationship Id="rId15" Type="http://schemas.openxmlformats.org/officeDocument/2006/relationships/hyperlink" Target="https://login.consultant.ru/link/?req=doc&amp;base=LAW&amp;n=363640&amp;dst=100011" TargetMode="External"/><Relationship Id="rId10" Type="http://schemas.openxmlformats.org/officeDocument/2006/relationships/hyperlink" Target="https://login.consultant.ru/link/?req=doc&amp;base=LAW&amp;n=483113&amp;dst=1001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196&amp;dst=100075" TargetMode="External"/><Relationship Id="rId14" Type="http://schemas.openxmlformats.org/officeDocument/2006/relationships/hyperlink" Target="https://login.consultant.ru/link/?req=doc&amp;base=LAW&amp;n=322233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2024-12-11T12:50:00Z</dcterms:created>
  <dcterms:modified xsi:type="dcterms:W3CDTF">2024-12-11T12:51:00Z</dcterms:modified>
</cp:coreProperties>
</file>