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72FB" w:rsidRDefault="00B072FB" w:rsidP="00B072F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вопросов </w:t>
      </w:r>
      <w:r w:rsidR="00AE5BAA">
        <w:rPr>
          <w:rFonts w:ascii="Times New Roman" w:hAnsi="Times New Roman" w:cs="Times New Roman"/>
          <w:sz w:val="28"/>
          <w:szCs w:val="28"/>
        </w:rPr>
        <w:t>по вакантной должности</w:t>
      </w:r>
    </w:p>
    <w:p w:rsidR="00F32A95" w:rsidRDefault="00F32A95" w:rsidP="00B072F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072FB" w:rsidRDefault="00B072FB" w:rsidP="00F017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Основы конституционного строя России</w:t>
      </w:r>
    </w:p>
    <w:p w:rsidR="00B072FB" w:rsidRDefault="00B072FB" w:rsidP="00F017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Федеративное устройство Российской Федерации</w:t>
      </w:r>
    </w:p>
    <w:p w:rsidR="00B072FB" w:rsidRDefault="00B072FB" w:rsidP="00F017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Президент Российской Федерации</w:t>
      </w:r>
    </w:p>
    <w:p w:rsidR="00B072FB" w:rsidRDefault="00B072FB" w:rsidP="00F017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Федеральное Собрание Российской Федерации</w:t>
      </w:r>
    </w:p>
    <w:p w:rsidR="00B072FB" w:rsidRDefault="00B072FB" w:rsidP="00F017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Правительство Российской Федерации</w:t>
      </w:r>
    </w:p>
    <w:p w:rsidR="00B072FB" w:rsidRDefault="00B072FB" w:rsidP="00F017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Государственная гражданская служба Российской Федерации. Законодательство Российской Федерации о государственной гражданской службе</w:t>
      </w:r>
    </w:p>
    <w:p w:rsidR="00B072FB" w:rsidRDefault="00B072FB" w:rsidP="00F017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Принципы государственной гражданской службы</w:t>
      </w:r>
    </w:p>
    <w:p w:rsidR="00B072FB" w:rsidRDefault="00B072FB" w:rsidP="00F017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95630E">
        <w:rPr>
          <w:rFonts w:ascii="Times New Roman" w:hAnsi="Times New Roman" w:cs="Times New Roman"/>
          <w:sz w:val="28"/>
          <w:szCs w:val="28"/>
        </w:rPr>
        <w:t>Запреты и о</w:t>
      </w:r>
      <w:r>
        <w:rPr>
          <w:rFonts w:ascii="Times New Roman" w:hAnsi="Times New Roman" w:cs="Times New Roman"/>
          <w:sz w:val="28"/>
          <w:szCs w:val="28"/>
        </w:rPr>
        <w:t>граничения, связанные с государственной гражданской службой</w:t>
      </w:r>
    </w:p>
    <w:p w:rsidR="00B072FB" w:rsidRDefault="00B072FB" w:rsidP="00F017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Права и основные обязанности государственного гражданского служащего</w:t>
      </w:r>
    </w:p>
    <w:p w:rsidR="00B072FB" w:rsidRDefault="00B072FB" w:rsidP="00F017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Ответственность государственного гражданского служащего</w:t>
      </w:r>
    </w:p>
    <w:p w:rsidR="00F017EE" w:rsidRDefault="00B072FB" w:rsidP="00F017E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r w:rsidR="00F017EE">
        <w:rPr>
          <w:rFonts w:ascii="Times New Roman" w:hAnsi="Times New Roman" w:cs="Times New Roman"/>
          <w:sz w:val="28"/>
          <w:szCs w:val="28"/>
        </w:rPr>
        <w:t>Основные принципы противодействия коррупции, правовые и организационные основы предупреждения коррупции и борьбы с ней, минимизации и (или) ликвидации последствий коррупционных правонарушений</w:t>
      </w:r>
    </w:p>
    <w:p w:rsidR="00F017EE" w:rsidRDefault="005512CD" w:rsidP="00F017E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F017EE">
        <w:rPr>
          <w:rFonts w:ascii="Times New Roman" w:hAnsi="Times New Roman" w:cs="Times New Roman"/>
          <w:sz w:val="28"/>
          <w:szCs w:val="28"/>
        </w:rPr>
        <w:t>. Требования к служебному поведению государственного гражданского служащего</w:t>
      </w:r>
    </w:p>
    <w:p w:rsidR="00F017EE" w:rsidRDefault="005512CD" w:rsidP="00F017EE">
      <w:pPr>
        <w:autoSpaceDE w:val="0"/>
        <w:autoSpaceDN w:val="0"/>
        <w:adjustRightInd w:val="0"/>
        <w:spacing w:after="0" w:line="360" w:lineRule="auto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F017EE">
        <w:rPr>
          <w:rFonts w:ascii="Times New Roman" w:hAnsi="Times New Roman" w:cs="Times New Roman"/>
          <w:sz w:val="28"/>
          <w:szCs w:val="28"/>
        </w:rPr>
        <w:t xml:space="preserve">. </w:t>
      </w:r>
      <w:r w:rsidR="00F017EE" w:rsidRPr="00F017EE">
        <w:rPr>
          <w:rFonts w:ascii="Times New Roman" w:hAnsi="Times New Roman" w:cs="Times New Roman"/>
          <w:sz w:val="28"/>
          <w:szCs w:val="28"/>
        </w:rPr>
        <w:t>Принципы использования электронной подписи</w:t>
      </w:r>
    </w:p>
    <w:p w:rsidR="00B072FB" w:rsidRDefault="005512CD" w:rsidP="00F017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F017EE">
        <w:rPr>
          <w:rFonts w:ascii="Times New Roman" w:hAnsi="Times New Roman" w:cs="Times New Roman"/>
          <w:sz w:val="28"/>
          <w:szCs w:val="28"/>
        </w:rPr>
        <w:t xml:space="preserve">. </w:t>
      </w:r>
      <w:r w:rsidR="00F017EE" w:rsidRPr="00F017EE">
        <w:rPr>
          <w:rFonts w:ascii="Times New Roman" w:hAnsi="Times New Roman" w:cs="Times New Roman"/>
          <w:sz w:val="28"/>
          <w:szCs w:val="28"/>
        </w:rPr>
        <w:t>Условия признания электронных документов, подписанных электронной подписью, равнозначными документам на бумажном носителе, подписанным собственноручной подписью</w:t>
      </w:r>
    </w:p>
    <w:p w:rsidR="00F017EE" w:rsidRDefault="005512CD" w:rsidP="00F017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F017EE">
        <w:rPr>
          <w:rFonts w:ascii="Times New Roman" w:hAnsi="Times New Roman" w:cs="Times New Roman"/>
          <w:sz w:val="28"/>
          <w:szCs w:val="28"/>
        </w:rPr>
        <w:t>. Порядок рассмотрения обращений граждан Российской Федерации</w:t>
      </w:r>
    </w:p>
    <w:p w:rsidR="005512CD" w:rsidRDefault="005512CD" w:rsidP="00F017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16. Защита персональных данных </w:t>
      </w:r>
    </w:p>
    <w:p w:rsidR="00F017EE" w:rsidRDefault="005512CD" w:rsidP="00F017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F32A95">
        <w:rPr>
          <w:rFonts w:ascii="Times New Roman" w:hAnsi="Times New Roman" w:cs="Times New Roman"/>
          <w:sz w:val="28"/>
          <w:szCs w:val="28"/>
        </w:rPr>
        <w:t>7</w:t>
      </w:r>
      <w:r w:rsidR="00F017EE">
        <w:rPr>
          <w:rFonts w:ascii="Times New Roman" w:hAnsi="Times New Roman" w:cs="Times New Roman"/>
          <w:sz w:val="28"/>
          <w:szCs w:val="28"/>
        </w:rPr>
        <w:t>. Организация документооборота в территориальных органах Федерального казначейства. Основные требования Инструкции по делопроизводству</w:t>
      </w:r>
    </w:p>
    <w:p w:rsidR="00F017EE" w:rsidRPr="00B072FB" w:rsidRDefault="005512CD" w:rsidP="00F017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F32A95">
        <w:rPr>
          <w:rFonts w:ascii="Times New Roman" w:hAnsi="Times New Roman" w:cs="Times New Roman"/>
          <w:sz w:val="28"/>
          <w:szCs w:val="28"/>
        </w:rPr>
        <w:t>8</w:t>
      </w:r>
      <w:bookmarkStart w:id="0" w:name="_GoBack"/>
      <w:bookmarkEnd w:id="0"/>
      <w:r w:rsidR="00F017EE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Основные правила организации хранения, комплектования, учета и использования документов архивного фонда Российской Федерации и других архивных документов в органах государственной власти, органах местного самоуправления и организациях</w:t>
      </w:r>
    </w:p>
    <w:sectPr w:rsidR="00F017EE" w:rsidRPr="00B072FB" w:rsidSect="00B072F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276D"/>
    <w:rsid w:val="00054745"/>
    <w:rsid w:val="00186CC4"/>
    <w:rsid w:val="002A4F24"/>
    <w:rsid w:val="005512CD"/>
    <w:rsid w:val="0095630E"/>
    <w:rsid w:val="00AE5BAA"/>
    <w:rsid w:val="00B072FB"/>
    <w:rsid w:val="00E9276D"/>
    <w:rsid w:val="00F017EE"/>
    <w:rsid w:val="00F32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5C47C7E-07D6-41AB-B22F-632BACE12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UFK13</Company>
  <LinksUpToDate>false</LinksUpToDate>
  <CharactersWithSpaces>1590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MargasovaLA</dc:creator>
  <cp:keywords/>
  <dc:description/>
  <cp:lastModifiedBy>Захарченко Светлана Юрьевна</cp:lastModifiedBy>
  <cp:revision>4</cp:revision>
  <dcterms:created xsi:type="dcterms:W3CDTF">2022-08-04T10:38:00Z</dcterms:created>
  <dcterms:modified xsi:type="dcterms:W3CDTF">2022-08-04T10:43:00Z</dcterms:modified>
</cp:coreProperties>
</file>